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pStyle w:val="10"/>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卢政办〔20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卢氏县人民政府办公室</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jc w:val="center"/>
        <w:textAlignment w:val="baseline"/>
        <w:rPr>
          <w:rFonts w:hint="default" w:ascii="Times New Roman" w:hAnsi="Times New Roman" w:eastAsia="方正小标宋简体" w:cs="Times New Roman"/>
          <w:b w:val="0"/>
          <w:bCs w:val="0"/>
          <w:i w:val="0"/>
          <w:caps w:val="0"/>
          <w:color w:val="000000"/>
          <w:spacing w:val="0"/>
          <w:w w:val="100"/>
          <w:sz w:val="44"/>
          <w:szCs w:val="44"/>
          <w:lang w:val="en-US"/>
        </w:rPr>
      </w:pPr>
      <w:r>
        <w:rPr>
          <w:rFonts w:hint="default" w:ascii="Times New Roman" w:hAnsi="Times New Roman" w:eastAsia="方正小标宋简体" w:cs="Times New Roman"/>
          <w:b w:val="0"/>
          <w:bCs w:val="0"/>
          <w:i w:val="0"/>
          <w:caps w:val="0"/>
          <w:color w:val="000000"/>
          <w:spacing w:val="0"/>
          <w:w w:val="100"/>
          <w:sz w:val="44"/>
          <w:szCs w:val="44"/>
        </w:rPr>
        <w:t>关于</w:t>
      </w:r>
      <w:r>
        <w:rPr>
          <w:rFonts w:hint="default" w:ascii="Times New Roman" w:hAnsi="Times New Roman" w:eastAsia="方正小标宋简体" w:cs="Times New Roman"/>
          <w:b w:val="0"/>
          <w:bCs w:val="0"/>
          <w:i w:val="0"/>
          <w:caps w:val="0"/>
          <w:color w:val="000000"/>
          <w:spacing w:val="0"/>
          <w:w w:val="100"/>
          <w:sz w:val="44"/>
          <w:szCs w:val="44"/>
          <w:lang w:val="en-US" w:eastAsia="zh-CN"/>
        </w:rPr>
        <w:t>印发《卢氏县过渡期农户及新型经营主体贷款管理办法》</w:t>
      </w:r>
      <w:r>
        <w:rPr>
          <w:rFonts w:hint="eastAsia" w:ascii="Times New Roman" w:hAnsi="Times New Roman" w:eastAsia="方正小标宋简体" w:cs="Times New Roman"/>
          <w:b w:val="0"/>
          <w:bCs w:val="0"/>
          <w:i w:val="0"/>
          <w:caps w:val="0"/>
          <w:color w:val="000000"/>
          <w:spacing w:val="0"/>
          <w:w w:val="100"/>
          <w:sz w:val="44"/>
          <w:szCs w:val="44"/>
          <w:lang w:val="en-US" w:eastAsia="zh-CN"/>
        </w:rPr>
        <w:t>等两个办法</w:t>
      </w:r>
      <w:r>
        <w:rPr>
          <w:rFonts w:hint="default" w:ascii="Times New Roman" w:hAnsi="Times New Roman" w:eastAsia="方正小标宋简体" w:cs="Times New Roman"/>
          <w:b w:val="0"/>
          <w:bCs w:val="0"/>
          <w:i w:val="0"/>
          <w:caps w:val="0"/>
          <w:color w:val="000000"/>
          <w:spacing w:val="0"/>
          <w:w w:val="10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jc w:val="center"/>
        <w:textAlignment w:val="baseline"/>
        <w:rPr>
          <w:rFonts w:hint="default" w:ascii="Times New Roman" w:hAnsi="Times New Roman" w:eastAsia="方正小标宋简体" w:cs="Times New Roman"/>
          <w:b w:val="0"/>
          <w:i w:val="0"/>
          <w:caps w:val="0"/>
          <w:color w:val="000000"/>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jc w:val="left"/>
        <w:textAlignment w:val="baseline"/>
        <w:rPr>
          <w:rFonts w:hint="default" w:ascii="Times New Roman" w:hAnsi="Times New Roman" w:eastAsia="仿宋" w:cs="Times New Roman"/>
          <w:b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各乡镇人民政府，兴贤里街道办事处，县人民政府有关部门：</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default" w:ascii="Times New Roman" w:hAnsi="Times New Roman" w:eastAsia="仿宋_GB2312" w:cs="Times New Roman"/>
          <w:b w:val="0"/>
          <w:i w:val="0"/>
          <w:caps w:val="0"/>
          <w:color w:val="000000"/>
          <w:spacing w:val="0"/>
          <w:w w:val="100"/>
          <w:sz w:val="32"/>
          <w:szCs w:val="32"/>
          <w:lang w:val="en-US" w:eastAsia="zh-CN"/>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《卢氏县过渡期农户及新型经营主体贷款管理办法》《卢氏县过渡期金融扶贫贷款贴息办法》已经县政府研究同意，现印发给你们，请结合实际，认真贯彻落实。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right="0" w:firstLine="5440" w:firstLineChars="17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5440" w:firstLineChars="17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5440" w:firstLineChars="17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2021年4月5日</w:t>
      </w:r>
    </w:p>
    <w:p>
      <w:pPr>
        <w:pStyle w:val="14"/>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Chars="0"/>
        <w:jc w:val="center"/>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卢氏县过渡期农户及新型经营主体贷款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Chars="0"/>
        <w:jc w:val="center"/>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管理办法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根据《财政部农业部银监会关于做好全国农业信贷担保工作的通知》（财农〔2017〕40号）和河南省财政厅、扶贫办等6部门联合下发的《金融助推卢氏县脱贫攻坚试验区工作方案》（豫财办函〔2017〕1号）和中国银保监会、财政部等4部门下发的《关于深入扎实做好过渡期脱贫人口小额信贷工作的通知》（银保监发〔2021〕6号）文件有关要求，结合我县实际，特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t>一、贷款发放准入条件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（一）农户准入条件</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320" w:firstLineChars="100"/>
        <w:jc w:val="both"/>
        <w:textAlignment w:val="baseline"/>
        <w:rPr>
          <w:rStyle w:val="19"/>
          <w:rFonts w:hint="default" w:ascii="Times New Roman" w:hAnsi="Times New Roman" w:eastAsia="仿宋_GB2312" w:cs="Times New Roman"/>
          <w:b w:val="0"/>
          <w:i w:val="0"/>
          <w:caps w:val="0"/>
          <w:color w:val="000000"/>
          <w:spacing w:val="0"/>
          <w:w w:val="100"/>
          <w:sz w:val="32"/>
          <w:szCs w:val="32"/>
          <w:lang w:val="en-US" w:eastAsia="zh-CN"/>
        </w:rPr>
      </w:pPr>
      <w:r>
        <w:rPr>
          <w:rStyle w:val="19"/>
          <w:rFonts w:hint="default" w:ascii="Times New Roman" w:hAnsi="Times New Roman" w:eastAsia="仿宋_GB2312" w:cs="Times New Roman"/>
          <w:b w:val="0"/>
          <w:i w:val="0"/>
          <w:caps w:val="0"/>
          <w:color w:val="000000"/>
          <w:spacing w:val="0"/>
          <w:w w:val="100"/>
          <w:sz w:val="32"/>
          <w:szCs w:val="32"/>
          <w:lang w:val="en-US" w:eastAsia="zh-CN"/>
        </w:rPr>
        <w:t xml:space="preserve">  1.支持对象为县域内所有农户，其中优先支持建档立卡脱贫户、边缘易致贫户；</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sz w:val="32"/>
          <w:szCs w:val="32"/>
          <w:lang w:val="en-US" w:eastAsia="zh-CN"/>
        </w:rPr>
      </w:pPr>
      <w:r>
        <w:rPr>
          <w:rStyle w:val="19"/>
          <w:rFonts w:hint="default" w:ascii="Times New Roman" w:hAnsi="Times New Roman" w:eastAsia="仿宋_GB2312" w:cs="Times New Roman"/>
          <w:b w:val="0"/>
          <w:i w:val="0"/>
          <w:caps w:val="0"/>
          <w:color w:val="000000"/>
          <w:spacing w:val="0"/>
          <w:w w:val="100"/>
          <w:sz w:val="32"/>
          <w:szCs w:val="32"/>
          <w:lang w:val="en-US" w:eastAsia="zh-CN"/>
        </w:rPr>
        <w:t>2.在信用评价体系中信用等级获得A级（含）以上的农户；</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sz w:val="32"/>
          <w:szCs w:val="32"/>
          <w:lang w:val="en-US" w:eastAsia="zh-CN"/>
        </w:rPr>
      </w:pPr>
      <w:r>
        <w:rPr>
          <w:rStyle w:val="19"/>
          <w:rFonts w:hint="default" w:ascii="Times New Roman" w:hAnsi="Times New Roman" w:eastAsia="仿宋_GB2312" w:cs="Times New Roman"/>
          <w:b w:val="0"/>
          <w:i w:val="0"/>
          <w:caps w:val="0"/>
          <w:color w:val="000000"/>
          <w:spacing w:val="0"/>
          <w:w w:val="100"/>
          <w:sz w:val="32"/>
          <w:szCs w:val="32"/>
          <w:lang w:val="en-US" w:eastAsia="zh-CN"/>
        </w:rPr>
        <w:t>3.有不违反法律法规规定的产业和项目；</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sz w:val="32"/>
          <w:szCs w:val="32"/>
          <w:lang w:val="en-US" w:eastAsia="zh-CN"/>
        </w:rPr>
      </w:pPr>
      <w:r>
        <w:rPr>
          <w:rStyle w:val="19"/>
          <w:rFonts w:hint="default" w:ascii="Times New Roman" w:hAnsi="Times New Roman" w:eastAsia="仿宋_GB2312" w:cs="Times New Roman"/>
          <w:b w:val="0"/>
          <w:i w:val="0"/>
          <w:caps w:val="0"/>
          <w:color w:val="000000"/>
          <w:spacing w:val="0"/>
          <w:w w:val="100"/>
          <w:sz w:val="32"/>
          <w:szCs w:val="32"/>
          <w:lang w:val="en-US" w:eastAsia="zh-CN"/>
        </w:rPr>
        <w:t>4.借款人年龄原则上应在18周岁（含）</w:t>
      </w:r>
      <w:r>
        <w:rPr>
          <w:rStyle w:val="19"/>
          <w:rFonts w:hint="eastAsia" w:ascii="Times New Roman" w:hAnsi="Times New Roman" w:eastAsia="仿宋_GB2312" w:cs="Times New Roman"/>
          <w:b w:val="0"/>
          <w:i w:val="0"/>
          <w:caps w:val="0"/>
          <w:color w:val="000000"/>
          <w:spacing w:val="0"/>
          <w:w w:val="100"/>
          <w:sz w:val="32"/>
          <w:szCs w:val="32"/>
          <w:lang w:val="en-US" w:eastAsia="zh-CN"/>
        </w:rPr>
        <w:t>至</w:t>
      </w:r>
      <w:r>
        <w:rPr>
          <w:rStyle w:val="19"/>
          <w:rFonts w:hint="default" w:ascii="Times New Roman" w:hAnsi="Times New Roman" w:eastAsia="仿宋_GB2312" w:cs="Times New Roman"/>
          <w:b w:val="0"/>
          <w:i w:val="0"/>
          <w:caps w:val="0"/>
          <w:color w:val="000000"/>
          <w:spacing w:val="0"/>
          <w:w w:val="100"/>
          <w:sz w:val="32"/>
          <w:szCs w:val="32"/>
          <w:lang w:val="en-US" w:eastAsia="zh-CN"/>
        </w:rPr>
        <w:t>65周岁（含）之间；</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sz w:val="32"/>
          <w:szCs w:val="32"/>
          <w:lang w:val="en-US" w:eastAsia="zh-CN"/>
        </w:rPr>
      </w:pPr>
      <w:r>
        <w:rPr>
          <w:rStyle w:val="19"/>
          <w:rFonts w:hint="default" w:ascii="Times New Roman" w:hAnsi="Times New Roman" w:eastAsia="仿宋_GB2312" w:cs="Times New Roman"/>
          <w:b w:val="0"/>
          <w:i w:val="0"/>
          <w:caps w:val="0"/>
          <w:color w:val="000000"/>
          <w:spacing w:val="0"/>
          <w:w w:val="100"/>
          <w:sz w:val="32"/>
          <w:szCs w:val="32"/>
          <w:lang w:val="en-US" w:eastAsia="zh-CN"/>
        </w:rPr>
        <w:t>5.符合合作银行、担保机构的贷款条件。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（二）新型经营主体准入条件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1.支持对象为县域内所有新型经营主体（龙头企业、专业合作社、家庭农场等），其中优先支持愿意带动建档立卡脱贫户、边缘易致贫户发展产业的经营主体；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2.符合合作银行、担保机构的贷款条件。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t>二、贷款金额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1.一般信用农户的贷款金额依据合作银行和担保机构核定的授信额度和实际产业发展需求确定；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2.脱贫人口及边缘易致贫户单户贷款</w:t>
      </w:r>
      <w:r>
        <w:rPr>
          <w:rStyle w:val="19"/>
          <w:rFonts w:hint="eastAsia" w:ascii="Times New Roman" w:hAnsi="Times New Roman" w:eastAsia="仿宋_GB2312" w:cs="Times New Roman"/>
          <w:b w:val="0"/>
          <w:i w:val="0"/>
          <w:caps w:val="0"/>
          <w:color w:val="000000"/>
          <w:spacing w:val="0"/>
          <w:w w:val="100"/>
          <w:kern w:val="2"/>
          <w:sz w:val="32"/>
          <w:szCs w:val="32"/>
          <w:lang w:val="en-US" w:eastAsia="zh-CN" w:bidi="ar-SA"/>
        </w:rPr>
        <w:t>额</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原则上</w:t>
      </w:r>
      <w:r>
        <w:rPr>
          <w:rStyle w:val="19"/>
          <w:rFonts w:hint="eastAsia" w:ascii="Times New Roman" w:hAnsi="Times New Roman" w:eastAsia="仿宋_GB2312" w:cs="Times New Roman"/>
          <w:b w:val="0"/>
          <w:i w:val="0"/>
          <w:caps w:val="0"/>
          <w:color w:val="000000"/>
          <w:spacing w:val="0"/>
          <w:w w:val="100"/>
          <w:kern w:val="2"/>
          <w:sz w:val="32"/>
          <w:szCs w:val="32"/>
          <w:lang w:val="en-US" w:eastAsia="zh-CN" w:bidi="ar-SA"/>
        </w:rPr>
        <w:t>在</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5万元（含）以下，对个别确有需要且具备还款能力的可合理追加贷款支持，追加贷款后单户原则上不超过10万元（含）；对于信用等级较高、产业发展好、还款能力强的户可视实际情况鼓励银行机构继续给予增加相应授信额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3.新型经营主体等贷款，贷款额度以县乡服务体系、合作银行和担保机构等部门核查确认为准。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t>三、贷款期限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贷款期限原则上3年期（含）以内。根据产业特点、生产周期、还款能力等实际情况，在符合政策、风险可控的前提下，合作银行和担保机构等部门视其具体情况也可续贷或展期1次。已还清贷款且符合贷款条件的可多次申办贷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t>四、融资成本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（一）信用农户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1.</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一般信用农户贷款利率鼓励合作银行给予政策范围内合理优惠。在合作协议项下，有政策性担保的需缴纳担保费，具体按照合作协议执行。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2.建档立卡脱贫户、边缘易致贫户贷款利率</w:t>
      </w:r>
      <w:r>
        <w:rPr>
          <w:rStyle w:val="19"/>
          <w:rFonts w:hint="eastAsia" w:ascii="Times New Roman" w:hAnsi="Times New Roman" w:eastAsia="仿宋_GB2312" w:cs="Times New Roman"/>
          <w:b w:val="0"/>
          <w:bCs w:val="0"/>
          <w:i w:val="0"/>
          <w:caps w:val="0"/>
          <w:color w:val="000000"/>
          <w:spacing w:val="0"/>
          <w:w w:val="100"/>
          <w:kern w:val="2"/>
          <w:sz w:val="32"/>
          <w:szCs w:val="32"/>
          <w:lang w:val="en-US" w:eastAsia="zh-CN" w:bidi="ar-SA"/>
        </w:rPr>
        <w:t>鼓励</w:t>
      </w: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按同期央行公布贷款市场报价利率执行，可享受3年以内、免抵押免担保、贷款额度中的5万元以下财政全额贴息优惠政策，</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其5万元以上追加部分（单户最高不超过10万元）贷款按照年化不超过6%贷款利率执行。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3.贷款费率在合同期内保持不变。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（二）新型经营主体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非带贫经营主体贷款利率鼓励合作银行给予政策范围内合理优惠；带贫经营主体贷款利率按同期央行公布贷款市场报价利率最高上浮不超过10%执行，履行带贫协议后，财政按年贴息率3%给予补贴（具体见《卢氏县过渡期金融扶贫贷款贴息办法（修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2.在合作协议项下，有政策性担保的需缴纳担保费，具体按照合作协议执行。</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sz w:val="21"/>
        </w:rPr>
      </w:pPr>
      <w:r>
        <w:rPr>
          <w:rStyle w:val="19"/>
          <w:rFonts w:hint="default" w:ascii="Times New Roman" w:hAnsi="Times New Roman" w:eastAsia="仿宋_GB2312" w:cs="Times New Roman"/>
          <w:b w:val="0"/>
          <w:i w:val="0"/>
          <w:caps w:val="0"/>
          <w:color w:val="000000"/>
          <w:spacing w:val="0"/>
          <w:w w:val="100"/>
          <w:sz w:val="32"/>
          <w:szCs w:val="32"/>
          <w:lang w:val="en-US" w:eastAsia="zh-CN"/>
        </w:rPr>
        <w:t>3.贷款费率在合同期内保持不变。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t>五、贷款流程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（一）扶贫贷款流程管理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 xml:space="preserve"> 1.建档立卡脱贫户、边缘易致贫户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（1）贷款申请。上述两类农户自愿申请，乡村两级金融扶贫服务机构受理审核，县金融服务和大数据中心（省农信担保公司核保）确认推荐。可通过以下途径：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农户填写贷款申请书、承诺书→村金融扶贫服务部初审→乡（镇）金融扶贫服务站审核→向县金融服务和大数据中心申报。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 xml:space="preserve">（2）贷款审核。合作银行对推荐的贫困户提出贷款意见。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（3）贷款核保。省农信担保公司按照公司内部程序办理审批手续。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（4）贷款发放。合作银行与借款主体签署借款合同，发放贷款。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 xml:space="preserve">2.带贫新型经营主体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贷款申请。带贫新型经营主体向乡（镇）金融扶贫服务站（如：合作社、家庭农场）或县金融服务和大数据中心（如：龙头企业）提出申请，县金融服务和大数据中心组织受理、推荐。符合条件的带贫经营主体贷款申请按照以下途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带贫新型经营主体申请→所在乡（镇）金融扶贫服务站或县金融扶贫服务中心申报。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 xml:space="preserve">（2）授信、担保、审批。合作银行和担保机构提出终审意见。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3）签订借款合同、落实反担保措施。合作银行和担保机构审核一致通过的项目，借款主体与合作银行签订借款合同，同时与县扶贫办签订带贫协议（县金融扶贫服务中心和受理乡镇金融扶贫服务站一并存档）。通过“四位一体”贷款路径的，省农信担保公司与借款主体签订委托保证合同、落实反担保措施、收取担保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（4）贷款核保、出具提请放款通知书。通过“四位一体”贷款路径的，合作银行与省农信担保公司逐笔签订保证合同。省农信担保公司向合作银行出具《提请放款通知书》。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（5）贷款发放。由合作银行或合作银行依据《提请放款通知书》为借款主体发放贷款。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3.贷款备案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合作银行每月10日前，将上月放款情况报县金融扶贫服务中心、省农信担保公司备案。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（二）其它贷款流程管理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通过“卢氏模式”项下的其他贷款要经过三级服务体系按程序操作。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1.农户申贷的主要途径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农户填写贷款申请书→村金融扶贫服务部初审→乡镇金融扶贫服务站审核→县</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金融服务和大数据中心</w:t>
      </w: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推荐（担保机构核保）→银行放贷。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2.新型经营主体申贷的主要途径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合作社向所在乡镇金融扶贫服务站申请→乡站审核</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→县金融服务和大数据中心推荐→银行及担保机构核保、放贷。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企业向县金融服务和大数据中心申请→县金融服务和大数据中心推荐→银行及担保机构核保、放贷。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i w:val="0"/>
          <w:caps w:val="0"/>
          <w:color w:val="000000"/>
          <w:spacing w:val="0"/>
          <w:w w:val="100"/>
          <w:kern w:val="2"/>
          <w:sz w:val="32"/>
          <w:szCs w:val="32"/>
          <w:lang w:val="en-US" w:eastAsia="zh-CN" w:bidi="ar-SA"/>
        </w:rPr>
        <w:t>六、贷后管理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（一）农户的贷后管理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贷后管理由乡、村两级金融扶贫服务机构共同负责。村级金融扶贫服务部要密切关注借款人的生产经营情况、家庭生活情况、资金使用情况等，对发现的异常现象，要第一时间告知乡镇金融扶贫服务机构。若出现逾期，由乡、村两级金融扶贫服务机构负责清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（二）新型经营主体的贷后管理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1.带贫新型经营主体50万元（含）以上贷款的贷后管理由合作金融机构、项目主管单位、项目所在地乡镇政府共同负责。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（1）合作银行、县金融服务和大数据中心、项目主管单位、项目所在地乡镇政府每季度保证实地察看项目实施进度不低于1次，了解履约与持续经营等情况。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合作银行若发现新型经营主体没有将贷款资金用在卢氏本地发展、没有用在项目发展上，应及时预警，合作银行有权终止资金拨付。如确认资金使用存在违规，有权要求带贫经营主体限期归还并会同县、乡金融服务机构组织清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2.非带贫新型经营主体贷款的贷后管理由合作银行、担保机构、所在乡镇政府共同负责。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（三）</w:t>
      </w: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县金融服务和大数据中心、扶贫办要加强项目监管，项目所在地负责督促项目单位履行带贫协议。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bCs/>
          <w:i w:val="0"/>
          <w:caps w:val="0"/>
          <w:color w:val="000000"/>
          <w:spacing w:val="0"/>
          <w:w w:val="100"/>
          <w:kern w:val="2"/>
          <w:sz w:val="32"/>
          <w:szCs w:val="32"/>
          <w:lang w:val="en-US" w:eastAsia="zh-CN" w:bidi="ar-SA"/>
        </w:rPr>
      </w:pPr>
      <w:r>
        <w:rPr>
          <w:rStyle w:val="19"/>
          <w:rFonts w:hint="eastAsia" w:ascii="楷体_GB2312" w:hAnsi="楷体_GB2312" w:eastAsia="楷体_GB2312" w:cs="楷体_GB2312"/>
          <w:b w:val="0"/>
          <w:bCs w:val="0"/>
          <w:i w:val="0"/>
          <w:caps w:val="0"/>
          <w:color w:val="000000"/>
          <w:spacing w:val="0"/>
          <w:w w:val="100"/>
          <w:kern w:val="2"/>
          <w:sz w:val="32"/>
          <w:szCs w:val="32"/>
          <w:lang w:val="en-US" w:eastAsia="zh-CN" w:bidi="ar-SA"/>
        </w:rPr>
        <w:t>（四）</w:t>
      </w: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公安、法院等相关部门要积极配合，成立专门负责机构，出台相关措施，加大对逾期贷款的清收力度。</w:t>
      </w:r>
      <w:r>
        <w:rPr>
          <w:rStyle w:val="19"/>
          <w:rFonts w:hint="default" w:ascii="Times New Roman" w:hAnsi="Times New Roman" w:eastAsia="仿宋_GB2312" w:cs="Times New Roman"/>
          <w:b/>
          <w:bCs/>
          <w:i w:val="0"/>
          <w:caps w:val="0"/>
          <w:color w:val="000000"/>
          <w:spacing w:val="0"/>
          <w:w w:val="1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本办法与相关法律法规不符的按相关法律法规执行。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本办法由县金融服务和大数据中心负责解释。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本办法适用于我县过渡期农户及新型经营主体贷款，并自印发之日起实施。2019年7月22日卢氏县人民政府办公室印发的《卢氏县金融扶贫贷款贴息办法（修订）等三个办法的通知》（卢政办〔2019〕38号）中的《卢氏县金融扶贫贷款管理办法（修订）》同时废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附件:1.贷款承诺书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 xml:space="preserve">     2.贷款告知书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val="0"/>
          <w:i w:val="0"/>
          <w:caps w:val="0"/>
          <w:color w:val="000000"/>
          <w:spacing w:val="0"/>
          <w:w w:val="10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2640" w:firstLineChars="600"/>
        <w:jc w:val="both"/>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贷  款  承  诺  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u w:val="single" w:color="000000"/>
          <w:lang w:val="en-US" w:eastAsia="zh-CN" w:bidi="ar-SA"/>
        </w:rPr>
        <w:t xml:space="preserve">          </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本人（企业）已知悉卢氏县过渡期农户及新型经营主体贷款工作的守信激励和失信惩戒措施以及贷款告知书的内容，并自觉遵守；若失信或违反相关工作规定，自愿接受惩戒。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 xml:space="preserve">                            承诺人（企业) ：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 xml:space="preserve">                                     年    月     日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210" w:firstLineChars="100"/>
        <w:jc w:val="both"/>
        <w:textAlignment w:val="baseline"/>
        <w:rPr>
          <w:rStyle w:val="19"/>
          <w:rFonts w:hint="default" w:ascii="Times New Roman" w:hAnsi="Times New Roman" w:eastAsia="宋体" w:cs="Times New Roman"/>
          <w:b w:val="0"/>
          <w:i w:val="0"/>
          <w:caps w:val="0"/>
          <w:color w:val="000000"/>
          <w:spacing w:val="0"/>
          <w:w w:val="100"/>
          <w:sz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ind w:left="0" w:leftChars="0" w:firstLine="0" w:firstLineChars="0"/>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bCs w:val="0"/>
          <w:i w:val="0"/>
          <w:caps w:val="0"/>
          <w:color w:val="000000"/>
          <w:spacing w:val="0"/>
          <w:w w:val="10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贷  款  告  知  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各贷户：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根据卢氏县有关金融政策和各金融机构相关规定，特向你（企业）告知：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1.过渡期金融扶贫贷款是商业性贷款，必须按时付息还本，违约将追究相关责任；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2.贷款须用于发展符合县主导的产业项目，不能用于结婚、建房、理财、购置家庭用品等非生产性支出，也不能用于入股分红、转贷、指标交换等方式交由企业或其他组织使用；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3.授信额度生效后，在授信期限内可循环使用，随借随还；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4.金融扶贫贷款工作有守信激励和失信惩戒措施；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5.超过授信额度的资金需求可向主办金融机构另行申请办理；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6.贷款不得挪用，一经发现必须严惩。</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420" w:firstLineChars="0"/>
        <w:jc w:val="both"/>
        <w:textAlignment w:val="baseline"/>
        <w:rPr>
          <w:rStyle w:val="19"/>
          <w:rFonts w:hint="default" w:ascii="Times New Roman" w:hAnsi="Times New Roman" w:eastAsia="宋体" w:cs="Times New Roman"/>
          <w:b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卢氏县过渡期金融扶贫贷款贴息办法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根据中国银保监会、财政部等部门下发的《关于深入扎实做好过渡期脱贫人口小额信贷工作的通知》（银保监发〔2021〕6号）文件精神，结合我县实际，现就做好过渡期脱贫人口小额信贷及贷款贴息办法修订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2"/>
          <w:sz w:val="32"/>
          <w:szCs w:val="32"/>
          <w:lang w:val="en-US" w:eastAsia="zh-CN" w:bidi="ar-SA"/>
        </w:rPr>
        <w:t>一、贴息对象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申请办理脱贫人口小额信贷的建档立卡脱贫户、边缘易致贫户。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带贫的龙头企业、合作社、家庭农场等新型经营主体（以下简称“带贫经营主体”）。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2"/>
          <w:sz w:val="32"/>
          <w:szCs w:val="32"/>
          <w:lang w:val="en-US" w:eastAsia="zh-CN" w:bidi="ar-SA"/>
        </w:rPr>
        <w:t>二、贴息标准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1.建档立卡脱贫户、边缘易致贫户5万元（含）以内的小额信贷按照市场报价利率全额贴息，贷款超过5万元部分不享受贴息。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2.对符合条件的带贫经营主体，达到带贫标准的，按照年利率3%进行贴息（若同时享受其他政策贴息的，在享受其贴息后不足3%的部分再由县财政跟进补齐）。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2"/>
          <w:sz w:val="32"/>
          <w:szCs w:val="32"/>
          <w:lang w:val="en-US" w:eastAsia="zh-CN" w:bidi="ar-SA"/>
        </w:rPr>
        <w:t>三、贷款及贴息期限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文件印发之日至2025年12月31日。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2"/>
          <w:sz w:val="32"/>
          <w:szCs w:val="32"/>
          <w:lang w:val="en-US" w:eastAsia="zh-CN" w:bidi="ar-SA"/>
        </w:rPr>
        <w:t>四、贴息方式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1.建档立卡脱贫户、边缘易致贫户贷款，采取“先付后贴、按季付息、按季贴息”的方式进行贴息。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2.带贫经营主体贷款贴息，采取“先付后贴、按月付息、半年（或一年）贴息一次”的方式进行贴息。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2"/>
          <w:sz w:val="32"/>
          <w:szCs w:val="32"/>
          <w:lang w:val="en-US" w:eastAsia="zh-CN" w:bidi="ar-SA"/>
        </w:rPr>
        <w:t>五、贴息程序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（一）建档立卡脱贫户、边缘易致贫户贷款贴息程序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建档立卡脱贫户、边缘易致贫户贷款付息后，由主办银行审核汇总签字盖章，报县金融服务和大数据中心和县扶贫办审批后，由财政部门将贴息资金直接拨付到农户的“一卡通”账户。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（二）带贫经营主体贷款贴息程序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1.贴息项目申报。带贫经营主体在带贫协议期内，每半年向项目所在地（或经营主体所在地）乡镇政府或管理单位提出贴息申请。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2.贴息资料审核。乡镇政府或管理单位负责对带贫情况等资料进行初审后，报县扶贫办和县金融服务和大数据中心进行审核、认定，扶贫办负责贴息资料把关及项目批复。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3.贴息资金发放。县财政部门根据项目批复，及时将贴息资金拨付给带贫经营主体。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黑体" w:cs="Times New Roman"/>
          <w:b w:val="0"/>
          <w:i w:val="0"/>
          <w:caps w:val="0"/>
          <w:color w:val="000000"/>
          <w:spacing w:val="0"/>
          <w:w w:val="100"/>
          <w:kern w:val="2"/>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2"/>
          <w:sz w:val="32"/>
          <w:szCs w:val="32"/>
          <w:lang w:val="en-US" w:eastAsia="zh-CN" w:bidi="ar-SA"/>
        </w:rPr>
        <w:t>六、带贫要求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（一）带贫标准</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sz w:val="32"/>
          <w:szCs w:val="32"/>
          <w:lang w:val="en-US" w:eastAsia="zh-CN"/>
        </w:rPr>
      </w:pPr>
      <w:r>
        <w:rPr>
          <w:rStyle w:val="19"/>
          <w:rFonts w:hint="default" w:ascii="Times New Roman" w:hAnsi="Times New Roman" w:eastAsia="仿宋_GB2312" w:cs="Times New Roman"/>
          <w:b w:val="0"/>
          <w:bCs w:val="0"/>
          <w:i w:val="0"/>
          <w:caps w:val="0"/>
          <w:color w:val="000000"/>
          <w:spacing w:val="0"/>
          <w:w w:val="100"/>
          <w:sz w:val="32"/>
          <w:szCs w:val="32"/>
          <w:lang w:val="en-US" w:eastAsia="zh-CN"/>
        </w:rPr>
        <w:t>带贫经营主体每贷款10万元，带动1个建档立卡脱贫户或边缘户实现年增收3500元以上。</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sz w:val="32"/>
          <w:szCs w:val="32"/>
          <w:lang w:val="en-US" w:eastAsia="zh-CN"/>
        </w:rPr>
      </w:pPr>
      <w:r>
        <w:rPr>
          <w:rStyle w:val="19"/>
          <w:rFonts w:hint="default" w:ascii="Times New Roman" w:hAnsi="Times New Roman" w:eastAsia="楷体_GB2312" w:cs="Times New Roman"/>
          <w:b w:val="0"/>
          <w:bCs w:val="0"/>
          <w:i w:val="0"/>
          <w:caps w:val="0"/>
          <w:color w:val="000000"/>
          <w:spacing w:val="0"/>
          <w:w w:val="100"/>
          <w:sz w:val="32"/>
          <w:szCs w:val="32"/>
          <w:lang w:val="en-US" w:eastAsia="zh-CN"/>
        </w:rPr>
        <w:t>（二）带贫方式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宋体" w:cs="Times New Roman"/>
          <w:b w:val="0"/>
          <w:i w:val="0"/>
          <w:caps w:val="0"/>
          <w:color w:val="000000"/>
          <w:spacing w:val="0"/>
          <w:w w:val="100"/>
          <w:kern w:val="2"/>
          <w:sz w:val="21"/>
          <w:szCs w:val="2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可采取劳务增收、订单农业、合作经营、产权+劳务、技术指导、技能培训等直接或间接带贫形式，实现带贫效果，</w:t>
      </w: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被带脱贫户或边缘户可优先在本村或本乡镇区域内选择。具体由项目所在地乡镇政府结合巩固脱贫攻坚成果需要，会同项目单位共同确定。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楷体_GB2312" w:cs="Times New Roman"/>
          <w:b w:val="0"/>
          <w:bCs w:val="0"/>
          <w:i w:val="0"/>
          <w:caps w:val="0"/>
          <w:color w:val="000000"/>
          <w:spacing w:val="0"/>
          <w:w w:val="100"/>
          <w:kern w:val="2"/>
          <w:sz w:val="32"/>
          <w:szCs w:val="32"/>
          <w:lang w:val="en-US" w:eastAsia="zh-CN" w:bidi="ar-SA"/>
        </w:rPr>
        <w:t>（三）带贫收入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带贫收入包括通过以上带贫方式获得的直接收入和带贫所取得的间接收入，同时也要充分考虑带贫经营主体对某个产业乃至全县综合的带贫作用（证明资料要通过审计确认提供）。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本办法适用于我县过渡期内的金融扶贫贷款，并自印发之日起实施。2019年7月22日卢氏县人民政府办公室印发的《卢氏县金融扶贫贷款贴息办法（修订）等三个办法的通知》（卢政办〔2019〕38号）中的《卢氏县金融扶贫贷款贴息办法（修订）》同时废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附件：1.卢氏县过渡期金融扶贫产业贷款贴息项目带贫协议书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2"/>
          <w:sz w:val="32"/>
          <w:szCs w:val="32"/>
          <w:lang w:val="en-US" w:eastAsia="zh-CN" w:bidi="ar-SA"/>
        </w:rPr>
        <w:t>（样本）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600" w:firstLineChars="500"/>
        <w:jc w:val="both"/>
        <w:textAlignment w:val="baseline"/>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2.金融扶贫产业贷款贴息项目申请表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jc w:val="both"/>
        <w:textAlignment w:val="baseline"/>
        <w:rPr>
          <w:rStyle w:val="19"/>
          <w:rFonts w:hint="default" w:ascii="Times New Roman" w:hAnsi="Times New Roman" w:eastAsia="仿宋" w:cs="Times New Roman"/>
          <w:b w:val="0"/>
          <w:i w:val="0"/>
          <w:caps w:val="0"/>
          <w:color w:val="000000"/>
          <w:spacing w:val="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jc w:val="both"/>
        <w:textAlignment w:val="baseline"/>
        <w:rPr>
          <w:rStyle w:val="19"/>
          <w:rFonts w:hint="default" w:ascii="Times New Roman" w:hAnsi="Times New Roman" w:eastAsia="仿宋" w:cs="Times New Roman"/>
          <w:b w:val="0"/>
          <w:i w:val="0"/>
          <w:caps w:val="0"/>
          <w:color w:val="000000"/>
          <w:spacing w:val="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r>
        <w:rPr>
          <w:rStyle w:val="19"/>
          <w:rFonts w:hint="default" w:ascii="Times New Roman" w:hAnsi="Times New Roman" w:eastAsia="黑体" w:cs="Times New Roman"/>
          <w:b w:val="0"/>
          <w:i w:val="0"/>
          <w:caps w:val="0"/>
          <w:color w:val="000000"/>
          <w:spacing w:val="0"/>
          <w:w w:val="100"/>
          <w:kern w:val="0"/>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hint="default" w:ascii="Times New Roman" w:hAnsi="Times New Roman" w:eastAsia="黑体"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jc w:val="center"/>
        <w:textAlignment w:val="baseline"/>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19"/>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卢氏县过渡期金融扶贫产业贷款贴息项目带贫协议书（样本）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jc w:val="both"/>
        <w:textAlignment w:val="baseline"/>
        <w:rPr>
          <w:rStyle w:val="19"/>
          <w:rFonts w:hint="default" w:ascii="Times New Roman" w:hAnsi="Times New Roman" w:eastAsia="方正小标宋简体" w:cs="Times New Roman"/>
          <w:b w:val="0"/>
          <w:i w:val="0"/>
          <w:caps w:val="0"/>
          <w:color w:val="000000"/>
          <w:spacing w:val="0"/>
          <w:w w:val="10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甲方：卢氏县扶贫开发办公室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乙方：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为更好发挥金融扶贫产业贷款作用，保障贷款项目实施单位更好地履行带贫义务</w:t>
      </w:r>
      <w:r>
        <w:rPr>
          <w:rStyle w:val="19"/>
          <w:rFonts w:hint="eastAsia" w:ascii="Times New Roman" w:hAnsi="Times New Roman" w:eastAsia="仿宋_GB2312" w:cs="Times New Roman"/>
          <w:b w:val="0"/>
          <w:i w:val="0"/>
          <w:caps w:val="0"/>
          <w:color w:val="000000"/>
          <w:spacing w:val="0"/>
          <w:w w:val="100"/>
          <w:kern w:val="0"/>
          <w:sz w:val="32"/>
          <w:szCs w:val="32"/>
          <w:lang w:val="en-US" w:eastAsia="zh-CN" w:bidi="ar-SA"/>
        </w:rPr>
        <w:t>，</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根据《卢氏县过渡期金融扶贫贷款贴息办法（修订）》（卢政办〔2021〕9号）</w:t>
      </w: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要求，经甲乙双方协商，订立本协议：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一、甲方职责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1.积极为乙方办理金融扶贫产业贷款提供服务。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2.组织金融服务机构，加强对乙方产业贷款使用情况的监管。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3.对符合贴息条件的，积极办理贷款贴息。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二、乙方职责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1.根据贷款额度，按照带贫标准和带贫方式，积极落实带贫要求，确保实现带贫效果</w:t>
      </w: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rPr>
        <w:t>（带贫标准：</w:t>
      </w: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按照《卢氏县过渡期金融扶贫贷款贴息办法（修订）</w:t>
      </w: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t>》执行。</w:t>
      </w: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rPr>
        <w:t>带贫方式：</w:t>
      </w:r>
      <w:r>
        <w:rPr>
          <w:rStyle w:val="19"/>
          <w:rFonts w:hint="default" w:ascii="Times New Roman" w:hAnsi="Times New Roman" w:eastAsia="仿宋_GB2312" w:cs="Times New Roman"/>
          <w:b w:val="0"/>
          <w:i w:val="0"/>
          <w:caps w:val="0"/>
          <w:color w:val="000000"/>
          <w:spacing w:val="0"/>
          <w:w w:val="100"/>
          <w:kern w:val="2"/>
          <w:sz w:val="32"/>
          <w:szCs w:val="32"/>
          <w:lang w:val="en-US" w:eastAsia="zh-CN" w:bidi="ar-SA"/>
        </w:rPr>
        <w:t>可采取劳务增收、订单农业、合作经营、产权+劳务、技术指导、技能培训等直接或间接带贫形式，</w:t>
      </w: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实现带贫效果，带贫农户可优先在本村或本乡镇区域内选择。具体由项目所在地乡镇政府结合巩固脱贫攻坚成果需要，会同项目单位共同确定）。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2.积极吸纳建档立卡脱贫人口、边缘易致贫户劳动力进场务工，并签订劳动合同。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3.积极为脱贫村产业发展提供资金、技术、生产资料、信息等服务，开展村企共建。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4.加强贷款资金管理，确保按约定用途专款专用。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t>三、本协议与申请金融扶贫产业贷款期限相一致，从   年  月  日开始，到    年  月  日止。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t>四、本协议一式四份，双方代表签字生效。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t>五、本协议未尽事宜，双方协商解决。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baseline"/>
        <w:rPr>
          <w:rStyle w:val="19"/>
          <w:rFonts w:hint="default" w:ascii="Times New Roman" w:hAnsi="Times New Roman" w:eastAsia="仿宋_GB2312" w:cs="Times New Roman"/>
          <w:b/>
          <w:bCs/>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bCs w:val="0"/>
          <w:i w:val="0"/>
          <w:caps w:val="0"/>
          <w:color w:val="000000"/>
          <w:spacing w:val="0"/>
          <w:w w:val="100"/>
          <w:kern w:val="0"/>
          <w:sz w:val="32"/>
          <w:szCs w:val="32"/>
          <w:lang w:val="en-US" w:eastAsia="zh-CN" w:bidi="ar-SA"/>
        </w:rPr>
        <w:t>附表：</w:t>
      </w: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带动建档立卡脱贫户、边缘易致贫户基本信息表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甲方：卢氏县扶贫开发办公室（签字、盖章）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（盖卢氏县扶贫开发办公室金融扶贫专用章）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textAlignment w:val="baseline"/>
        <w:rPr>
          <w:rFonts w:hint="default" w:ascii="Times New Roman" w:hAnsi="Times New Roman" w:cs="Times New Roman"/>
          <w:spacing w:val="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乙方：（签字、盖章）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sectPr>
          <w:headerReference r:id="rId3" w:type="default"/>
          <w:footerReference r:id="rId4" w:type="default"/>
          <w:pgSz w:w="11906" w:h="16838"/>
          <w:pgMar w:top="1984" w:right="1134" w:bottom="1304" w:left="1587" w:header="851" w:footer="992" w:gutter="0"/>
          <w:lnNumType w:countBy="0"/>
          <w:pgNumType w:fmt="numberInDash"/>
          <w:cols w:space="425" w:num="1"/>
          <w:vAlign w:val="top"/>
          <w:docGrid w:type="lines" w:linePitch="312" w:charSpace="0"/>
        </w:sectPr>
      </w:pPr>
      <w:r>
        <w:rPr>
          <w:rStyle w:val="19"/>
          <w:rFonts w:hint="default" w:ascii="Times New Roman" w:hAnsi="Times New Roman" w:eastAsia="仿宋_GB2312" w:cs="Times New Roman"/>
          <w:b w:val="0"/>
          <w:i w:val="0"/>
          <w:caps w:val="0"/>
          <w:color w:val="000000"/>
          <w:spacing w:val="0"/>
          <w:w w:val="100"/>
          <w:kern w:val="0"/>
          <w:sz w:val="32"/>
          <w:szCs w:val="32"/>
          <w:lang w:val="en-US" w:eastAsia="zh-CN" w:bidi="ar-SA"/>
        </w:rPr>
        <w:t xml:space="preserve">                                   </w:t>
      </w:r>
      <w:r>
        <w:rPr>
          <w:rStyle w:val="19"/>
          <w:rFonts w:hint="default" w:ascii="Times New Roman" w:hAnsi="Times New Roman" w:eastAsia="仿宋_GB2312" w:cs="Times New Roman"/>
          <w:b w:val="0"/>
          <w:i w:val="0"/>
          <w:caps w:val="0"/>
          <w:color w:val="000000"/>
          <w:spacing w:val="0"/>
          <w:w w:val="100"/>
          <w:kern w:val="0"/>
          <w:sz w:val="32"/>
          <w:szCs w:val="32"/>
          <w:highlight w:val="none"/>
          <w:lang w:val="en-US" w:eastAsia="zh-CN" w:bidi="ar-SA"/>
        </w:rPr>
        <w:t>年   月   日</w:t>
      </w:r>
    </w:p>
    <w:tbl>
      <w:tblPr>
        <w:tblStyle w:val="11"/>
        <w:tblW w:w="13780"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1"/>
        <w:gridCol w:w="3627"/>
        <w:gridCol w:w="1442"/>
        <w:gridCol w:w="1975"/>
        <w:gridCol w:w="4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13780" w:type="dxa"/>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方正小标宋简体"/>
                <w:b w:val="0"/>
                <w:i w:val="0"/>
                <w:caps w:val="0"/>
                <w:color w:val="000000"/>
                <w:spacing w:val="0"/>
                <w:w w:val="100"/>
                <w:kern w:val="0"/>
                <w:sz w:val="28"/>
                <w:szCs w:val="28"/>
                <w:lang w:val="en-US" w:eastAsia="zh-CN" w:bidi="ar-SA"/>
              </w:rPr>
            </w:pPr>
            <w:r>
              <w:rPr>
                <w:rStyle w:val="19"/>
                <w:rFonts w:hint="eastAsia" w:ascii="黑体" w:hAnsi="黑体" w:eastAsia="黑体" w:cs="黑体"/>
                <w:b w:val="0"/>
                <w:i w:val="0"/>
                <w:caps w:val="0"/>
                <w:color w:val="000000"/>
                <w:spacing w:val="0"/>
                <w:w w:val="100"/>
                <w:kern w:val="0"/>
                <w:sz w:val="32"/>
                <w:szCs w:val="32"/>
                <w:lang w:val="en-US" w:eastAsia="zh-CN" w:bidi="ar-SA"/>
              </w:rPr>
              <w:t>附表</w:t>
            </w:r>
            <w:r>
              <w:rPr>
                <w:rStyle w:val="19"/>
                <w:rFonts w:hint="eastAsia" w:ascii="黑体" w:hAnsi="黑体" w:eastAsia="黑体" w:cs="黑体"/>
                <w:b w:val="0"/>
                <w:i w:val="0"/>
                <w:caps w:val="0"/>
                <w:color w:val="000000"/>
                <w:spacing w:val="0"/>
                <w:w w:val="100"/>
                <w:kern w:val="0"/>
                <w:sz w:val="28"/>
                <w:szCs w:val="28"/>
                <w:lang w:val="en-US" w:eastAsia="zh-CN" w:bidi="ar-SA"/>
              </w:rPr>
              <w:t xml:space="preserve"> </w:t>
            </w:r>
            <w:r>
              <w:rPr>
                <w:rStyle w:val="19"/>
                <w:rFonts w:ascii="Times New Roman" w:hAnsi="Times New Roman" w:eastAsia="方正小标宋简体"/>
                <w:b w:val="0"/>
                <w:i w:val="0"/>
                <w:caps w:val="0"/>
                <w:color w:val="000000"/>
                <w:spacing w:val="0"/>
                <w:w w:val="100"/>
                <w:kern w:val="0"/>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ascii="Times New Roman" w:hAnsi="Times New Roman" w:eastAsia="方正小标宋简体"/>
                <w:b w:val="0"/>
                <w:i w:val="0"/>
                <w:caps w:val="0"/>
                <w:color w:val="000000"/>
                <w:spacing w:val="0"/>
                <w:w w:val="100"/>
                <w:kern w:val="0"/>
                <w:sz w:val="30"/>
                <w:szCs w:val="30"/>
                <w:lang w:val="en-US" w:eastAsia="zh-CN" w:bidi="ar-SA"/>
              </w:rPr>
            </w:pPr>
            <w:r>
              <w:rPr>
                <w:rStyle w:val="19"/>
                <w:rFonts w:ascii="Times New Roman" w:hAnsi="Times New Roman" w:eastAsia="方正小标宋简体"/>
                <w:b w:val="0"/>
                <w:i w:val="0"/>
                <w:caps w:val="0"/>
                <w:color w:val="000000"/>
                <w:spacing w:val="0"/>
                <w:w w:val="100"/>
                <w:kern w:val="0"/>
                <w:sz w:val="44"/>
                <w:szCs w:val="44"/>
                <w:lang w:val="en-US" w:eastAsia="zh-CN" w:bidi="ar-SA"/>
              </w:rPr>
              <w:t>带动建档立卡脱贫户、边缘易致贫户基本信息表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7" w:hRule="atLeast"/>
        </w:trPr>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ascii="Times New Roman" w:hAnsi="Times New Roman" w:eastAsia="宋体" w:cs="宋体"/>
                <w:b/>
                <w:bCs/>
                <w:i w:val="0"/>
                <w:caps w:val="0"/>
                <w:color w:val="000000"/>
                <w:spacing w:val="0"/>
                <w:w w:val="100"/>
                <w:kern w:val="0"/>
                <w:sz w:val="24"/>
                <w:szCs w:val="22"/>
                <w:lang w:val="en-US" w:eastAsia="zh-CN" w:bidi="ar-SA"/>
              </w:rPr>
            </w:pPr>
            <w:r>
              <w:rPr>
                <w:rStyle w:val="19"/>
                <w:rFonts w:ascii="Times New Roman" w:hAnsi="Times New Roman" w:eastAsia="宋体" w:cs="宋体"/>
                <w:b/>
                <w:bCs/>
                <w:i w:val="0"/>
                <w:caps w:val="0"/>
                <w:color w:val="000000"/>
                <w:spacing w:val="0"/>
                <w:w w:val="100"/>
                <w:kern w:val="0"/>
                <w:sz w:val="24"/>
                <w:szCs w:val="22"/>
                <w:lang w:val="en-US" w:eastAsia="zh-CN" w:bidi="ar-SA"/>
              </w:rPr>
              <w:t>户主姓名</w:t>
            </w:r>
          </w:p>
        </w:tc>
        <w:tc>
          <w:tcPr>
            <w:tcW w:w="362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ascii="Times New Roman" w:hAnsi="Times New Roman" w:eastAsia="宋体" w:cs="宋体"/>
                <w:b/>
                <w:bCs/>
                <w:i w:val="0"/>
                <w:caps w:val="0"/>
                <w:color w:val="000000"/>
                <w:spacing w:val="0"/>
                <w:w w:val="100"/>
                <w:kern w:val="0"/>
                <w:sz w:val="24"/>
                <w:szCs w:val="22"/>
                <w:lang w:val="en-US" w:eastAsia="zh-CN" w:bidi="ar-SA"/>
              </w:rPr>
            </w:pPr>
            <w:r>
              <w:rPr>
                <w:rStyle w:val="19"/>
                <w:rFonts w:ascii="Times New Roman" w:hAnsi="Times New Roman" w:eastAsia="宋体" w:cs="宋体"/>
                <w:b/>
                <w:bCs/>
                <w:i w:val="0"/>
                <w:caps w:val="0"/>
                <w:color w:val="000000"/>
                <w:spacing w:val="0"/>
                <w:w w:val="100"/>
                <w:kern w:val="0"/>
                <w:sz w:val="24"/>
                <w:szCs w:val="22"/>
                <w:lang w:val="en-US" w:eastAsia="zh-CN" w:bidi="ar-SA"/>
              </w:rPr>
              <w:t>户主身份证号码</w:t>
            </w:r>
          </w:p>
        </w:tc>
        <w:tc>
          <w:tcPr>
            <w:tcW w:w="144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ascii="Times New Roman" w:hAnsi="Times New Roman" w:eastAsia="宋体" w:cs="宋体"/>
                <w:b/>
                <w:bCs/>
                <w:i w:val="0"/>
                <w:caps w:val="0"/>
                <w:color w:val="000000"/>
                <w:spacing w:val="0"/>
                <w:w w:val="100"/>
                <w:kern w:val="0"/>
                <w:sz w:val="24"/>
                <w:szCs w:val="22"/>
                <w:lang w:val="en-US" w:eastAsia="zh-CN" w:bidi="ar-SA"/>
              </w:rPr>
            </w:pPr>
            <w:r>
              <w:rPr>
                <w:rStyle w:val="19"/>
                <w:rFonts w:ascii="Times New Roman" w:hAnsi="Times New Roman" w:eastAsia="宋体" w:cs="宋体"/>
                <w:b/>
                <w:bCs/>
                <w:i w:val="0"/>
                <w:caps w:val="0"/>
                <w:color w:val="000000"/>
                <w:spacing w:val="0"/>
                <w:w w:val="100"/>
                <w:kern w:val="0"/>
                <w:sz w:val="24"/>
                <w:szCs w:val="22"/>
                <w:lang w:val="en-US" w:eastAsia="zh-CN" w:bidi="ar-SA"/>
              </w:rPr>
              <w:t>家庭人数（</w:t>
            </w:r>
            <w:r>
              <w:rPr>
                <w:rStyle w:val="19"/>
                <w:rFonts w:hint="eastAsia" w:ascii="Times New Roman" w:hAnsi="Times New Roman" w:cs="宋体"/>
                <w:b/>
                <w:bCs/>
                <w:i w:val="0"/>
                <w:caps w:val="0"/>
                <w:color w:val="000000"/>
                <w:spacing w:val="0"/>
                <w:w w:val="100"/>
                <w:kern w:val="0"/>
                <w:sz w:val="24"/>
                <w:szCs w:val="22"/>
                <w:lang w:val="en-US" w:eastAsia="zh-CN" w:bidi="ar-SA"/>
              </w:rPr>
              <w:t xml:space="preserve">   </w:t>
            </w:r>
            <w:r>
              <w:rPr>
                <w:rStyle w:val="19"/>
                <w:rFonts w:ascii="Times New Roman" w:hAnsi="Times New Roman" w:eastAsia="宋体" w:cs="宋体"/>
                <w:b/>
                <w:bCs/>
                <w:i w:val="0"/>
                <w:caps w:val="0"/>
                <w:color w:val="000000"/>
                <w:spacing w:val="0"/>
                <w:w w:val="100"/>
                <w:kern w:val="0"/>
                <w:sz w:val="24"/>
                <w:szCs w:val="22"/>
                <w:lang w:val="en-US" w:eastAsia="zh-CN" w:bidi="ar-SA"/>
              </w:rPr>
              <w:t>人）</w:t>
            </w:r>
          </w:p>
        </w:tc>
        <w:tc>
          <w:tcPr>
            <w:tcW w:w="19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ascii="Times New Roman" w:hAnsi="Times New Roman" w:eastAsia="宋体" w:cs="宋体"/>
                <w:b/>
                <w:bCs/>
                <w:i w:val="0"/>
                <w:caps w:val="0"/>
                <w:color w:val="000000"/>
                <w:spacing w:val="0"/>
                <w:w w:val="100"/>
                <w:kern w:val="0"/>
                <w:sz w:val="24"/>
                <w:szCs w:val="22"/>
                <w:lang w:val="en-US" w:eastAsia="zh-CN" w:bidi="ar-SA"/>
              </w:rPr>
            </w:pPr>
            <w:r>
              <w:rPr>
                <w:rStyle w:val="19"/>
                <w:rFonts w:ascii="Times New Roman" w:hAnsi="Times New Roman" w:eastAsia="宋体" w:cs="宋体"/>
                <w:b/>
                <w:bCs/>
                <w:i w:val="0"/>
                <w:caps w:val="0"/>
                <w:color w:val="000000"/>
                <w:spacing w:val="0"/>
                <w:w w:val="100"/>
                <w:kern w:val="0"/>
                <w:sz w:val="24"/>
                <w:szCs w:val="22"/>
                <w:lang w:val="en-US" w:eastAsia="zh-CN" w:bidi="ar-SA"/>
              </w:rPr>
              <w:t>所在行政村</w:t>
            </w:r>
          </w:p>
        </w:tc>
        <w:tc>
          <w:tcPr>
            <w:tcW w:w="49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baseline"/>
              <w:rPr>
                <w:rStyle w:val="19"/>
                <w:rFonts w:ascii="Times New Roman" w:hAnsi="Times New Roman" w:eastAsia="宋体" w:cs="宋体"/>
                <w:b/>
                <w:bCs/>
                <w:i w:val="0"/>
                <w:caps w:val="0"/>
                <w:color w:val="000000"/>
                <w:spacing w:val="0"/>
                <w:w w:val="100"/>
                <w:kern w:val="0"/>
                <w:sz w:val="24"/>
                <w:szCs w:val="22"/>
                <w:lang w:val="en-US" w:eastAsia="zh-CN" w:bidi="ar-SA"/>
              </w:rPr>
            </w:pPr>
            <w:r>
              <w:rPr>
                <w:rStyle w:val="19"/>
                <w:rFonts w:ascii="Times New Roman" w:hAnsi="Times New Roman" w:eastAsia="宋体" w:cs="宋体"/>
                <w:b/>
                <w:bCs/>
                <w:i w:val="0"/>
                <w:caps w:val="0"/>
                <w:color w:val="000000"/>
                <w:spacing w:val="0"/>
                <w:w w:val="100"/>
                <w:kern w:val="0"/>
                <w:sz w:val="24"/>
                <w:szCs w:val="22"/>
                <w:lang w:val="en-US" w:eastAsia="zh-CN" w:bidi="ar-SA"/>
              </w:rPr>
              <w:t>帮扶措施及预期效果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8" w:hRule="atLeast"/>
        </w:trPr>
        <w:tc>
          <w:tcPr>
            <w:tcW w:w="1751"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3627"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442"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97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498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8" w:hRule="atLeast"/>
        </w:trPr>
        <w:tc>
          <w:tcPr>
            <w:tcW w:w="1751"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3627"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442"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97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498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8" w:hRule="atLeast"/>
        </w:trPr>
        <w:tc>
          <w:tcPr>
            <w:tcW w:w="1751"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3627"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442"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97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498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8" w:hRule="atLeast"/>
        </w:trPr>
        <w:tc>
          <w:tcPr>
            <w:tcW w:w="1751"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3627"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442"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197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c>
          <w:tcPr>
            <w:tcW w:w="4985"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79" w:hRule="atLeast"/>
        </w:trPr>
        <w:tc>
          <w:tcPr>
            <w:tcW w:w="53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r>
              <w:rPr>
                <w:rStyle w:val="19"/>
                <w:rFonts w:ascii="Times New Roman" w:hAnsi="Times New Roman" w:eastAsia="宋体"/>
                <w:b w:val="0"/>
                <w:i w:val="0"/>
                <w:caps w:val="0"/>
                <w:color w:val="000000"/>
                <w:spacing w:val="0"/>
                <w:w w:val="100"/>
                <w:kern w:val="0"/>
                <w:sz w:val="24"/>
                <w:szCs w:val="22"/>
                <w:lang w:val="en-US" w:eastAsia="zh-CN" w:bidi="ar-SA"/>
              </w:rPr>
              <w:t>申请单位意见：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r>
              <w:rPr>
                <w:rStyle w:val="19"/>
                <w:rFonts w:ascii="Times New Roman" w:hAnsi="Times New Roman" w:eastAsia="宋体"/>
                <w:b w:val="0"/>
                <w:i w:val="0"/>
                <w:caps w:val="0"/>
                <w:color w:val="000000"/>
                <w:spacing w:val="0"/>
                <w:w w:val="100"/>
                <w:kern w:val="0"/>
                <w:sz w:val="24"/>
                <w:szCs w:val="22"/>
                <w:lang w:val="en-US" w:eastAsia="zh-CN" w:bidi="ar-SA"/>
              </w:rPr>
              <w:t>负责人（签字）盖章：      时间：  年  月  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r>
              <w:rPr>
                <w:rStyle w:val="19"/>
                <w:rFonts w:ascii="Times New Roman" w:hAnsi="Times New Roman" w:eastAsia="宋体"/>
                <w:b w:val="0"/>
                <w:i w:val="0"/>
                <w:caps w:val="0"/>
                <w:color w:val="000000"/>
                <w:spacing w:val="0"/>
                <w:w w:val="100"/>
                <w:kern w:val="0"/>
                <w:sz w:val="24"/>
                <w:szCs w:val="22"/>
                <w:lang w:val="en-US" w:eastAsia="zh-CN" w:bidi="ar-SA"/>
              </w:rPr>
              <w:t xml:space="preserve">            </w:t>
            </w:r>
          </w:p>
        </w:tc>
        <w:tc>
          <w:tcPr>
            <w:tcW w:w="840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r>
              <w:rPr>
                <w:rStyle w:val="19"/>
                <w:rFonts w:ascii="Times New Roman" w:hAnsi="Times New Roman" w:eastAsia="宋体"/>
                <w:b w:val="0"/>
                <w:i w:val="0"/>
                <w:caps w:val="0"/>
                <w:color w:val="000000"/>
                <w:spacing w:val="0"/>
                <w:w w:val="100"/>
                <w:kern w:val="0"/>
                <w:sz w:val="24"/>
                <w:szCs w:val="22"/>
                <w:lang w:val="en-US" w:eastAsia="zh-CN" w:bidi="ar-SA"/>
              </w:rPr>
              <w:t>乡镇金融扶贫服务站意见：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r>
              <w:rPr>
                <w:rStyle w:val="19"/>
                <w:rFonts w:ascii="Times New Roman" w:hAnsi="Times New Roman" w:eastAsia="宋体"/>
                <w:b w:val="0"/>
                <w:i w:val="0"/>
                <w:caps w:val="0"/>
                <w:color w:val="000000"/>
                <w:spacing w:val="0"/>
                <w:w w:val="100"/>
                <w:kern w:val="0"/>
                <w:sz w:val="24"/>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r>
              <w:rPr>
                <w:rStyle w:val="19"/>
                <w:rFonts w:ascii="Times New Roman" w:hAnsi="Times New Roman" w:eastAsia="宋体"/>
                <w:b w:val="0"/>
                <w:i w:val="0"/>
                <w:caps w:val="0"/>
                <w:color w:val="000000"/>
                <w:spacing w:val="0"/>
                <w:w w:val="100"/>
                <w:kern w:val="0"/>
                <w:sz w:val="24"/>
                <w:szCs w:val="22"/>
                <w:lang w:val="en-US" w:eastAsia="zh-CN" w:bidi="ar-SA"/>
              </w:rPr>
              <w:t>负责人签字（盖章）：                           时间：  年   月   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baseline"/>
              <w:rPr>
                <w:rStyle w:val="19"/>
                <w:rFonts w:ascii="Times New Roman" w:hAnsi="Times New Roman" w:eastAsia="宋体"/>
                <w:b w:val="0"/>
                <w:i w:val="0"/>
                <w:caps w:val="0"/>
                <w:color w:val="000000"/>
                <w:spacing w:val="0"/>
                <w:w w:val="100"/>
                <w:kern w:val="0"/>
                <w:sz w:val="24"/>
                <w:szCs w:val="22"/>
                <w:lang w:val="en-US" w:eastAsia="zh-CN" w:bidi="ar-SA"/>
              </w:rPr>
            </w:pPr>
          </w:p>
        </w:tc>
      </w:tr>
    </w:tbl>
    <w:p>
      <w:pPr>
        <w:bidi w:val="0"/>
        <w:jc w:val="left"/>
        <w:rPr>
          <w:rFonts w:hint="default" w:ascii="Times New Roman" w:hAnsi="Times New Roman" w:eastAsia="仿宋_GB2312" w:cs="Times New Roman"/>
          <w:b w:val="0"/>
          <w:bCs w:val="0"/>
          <w:sz w:val="32"/>
          <w:szCs w:val="32"/>
          <w:lang w:val="en-US" w:eastAsia="zh-CN"/>
        </w:rPr>
        <w:sectPr>
          <w:footerReference r:id="rId5" w:type="default"/>
          <w:pgSz w:w="16838" w:h="11906" w:orient="landscape"/>
          <w:pgMar w:top="1587" w:right="2098" w:bottom="1474" w:left="1984" w:header="851" w:footer="1531" w:gutter="0"/>
          <w:pgNumType w:fmt="numberInDash"/>
          <w:cols w:space="0" w:num="1"/>
          <w:rtlGutter w:val="0"/>
          <w:docGrid w:type="lines" w:linePitch="315" w:charSpace="0"/>
        </w:sectPr>
      </w:pPr>
    </w:p>
    <w:p>
      <w:pPr>
        <w:spacing w:line="580" w:lineRule="exact"/>
        <w:rPr>
          <w:rFonts w:hint="eastAsia" w:ascii="黑体" w:hAnsi="宋体" w:eastAsia="黑体" w:cs="宋体"/>
          <w:color w:val="000000"/>
          <w:kern w:val="0"/>
          <w:sz w:val="32"/>
          <w:szCs w:val="32"/>
          <w:u w:val="none"/>
          <w:lang w:val="en-US" w:eastAsia="zh-CN"/>
        </w:rPr>
      </w:pPr>
      <w:r>
        <w:rPr>
          <w:rFonts w:hint="eastAsia" w:ascii="黑体" w:hAnsi="宋体" w:eastAsia="黑体" w:cs="宋体"/>
          <w:color w:val="000000"/>
          <w:kern w:val="0"/>
          <w:sz w:val="32"/>
          <w:szCs w:val="32"/>
          <w:u w:val="none"/>
          <w:lang w:val="en-US" w:eastAsia="zh-CN"/>
        </w:rPr>
        <w:t>附件2</w:t>
      </w:r>
    </w:p>
    <w:p>
      <w:pPr>
        <w:spacing w:line="700" w:lineRule="exact"/>
        <w:jc w:val="center"/>
        <w:rPr>
          <w:rFonts w:hint="eastAsia" w:ascii="仿宋_GB2312" w:hAnsi="宋体" w:eastAsia="仿宋_GB2312" w:cs="宋体"/>
          <w:color w:val="000000"/>
          <w:kern w:val="0"/>
          <w:sz w:val="32"/>
          <w:szCs w:val="32"/>
        </w:rPr>
      </w:pPr>
      <w:r>
        <w:rPr>
          <w:rFonts w:hint="eastAsia" w:ascii="方正小标宋简体" w:hAnsi="宋体" w:eastAsia="方正小标宋简体" w:cs="宋体"/>
          <w:bCs/>
          <w:color w:val="auto"/>
          <w:kern w:val="0"/>
          <w:sz w:val="36"/>
          <w:szCs w:val="36"/>
          <w:lang w:eastAsia="zh-CN"/>
        </w:rPr>
        <w:t>金融扶贫</w:t>
      </w:r>
      <w:r>
        <w:rPr>
          <w:rFonts w:hint="eastAsia" w:ascii="方正小标宋简体" w:hAnsi="宋体" w:eastAsia="方正小标宋简体" w:cs="宋体"/>
          <w:bCs/>
          <w:color w:val="auto"/>
          <w:kern w:val="0"/>
          <w:sz w:val="36"/>
          <w:szCs w:val="36"/>
        </w:rPr>
        <w:t>产业贷款贴息项目</w:t>
      </w:r>
      <w:r>
        <w:rPr>
          <w:rFonts w:hint="eastAsia" w:ascii="方正小标宋简体" w:hAnsi="宋体" w:eastAsia="方正小标宋简体" w:cs="宋体"/>
          <w:bCs/>
          <w:color w:val="auto"/>
          <w:kern w:val="0"/>
          <w:sz w:val="36"/>
          <w:szCs w:val="36"/>
          <w:lang w:eastAsia="zh-CN"/>
        </w:rPr>
        <w:t>申请</w:t>
      </w:r>
      <w:r>
        <w:rPr>
          <w:rFonts w:hint="eastAsia" w:ascii="方正小标宋简体" w:hAnsi="宋体" w:eastAsia="方正小标宋简体" w:cs="宋体"/>
          <w:bCs/>
          <w:color w:val="000000"/>
          <w:kern w:val="0"/>
          <w:sz w:val="36"/>
          <w:szCs w:val="36"/>
          <w:lang w:eastAsia="zh-CN"/>
        </w:rPr>
        <w:t>表</w:t>
      </w:r>
    </w:p>
    <w:p>
      <w:pPr>
        <w:jc w:val="left"/>
        <w:rPr>
          <w:rFonts w:hint="eastAsia"/>
          <w:b w:val="0"/>
          <w:bCs w:val="0"/>
          <w:i w:val="0"/>
          <w:iCs w:val="0"/>
          <w:sz w:val="28"/>
          <w:szCs w:val="28"/>
          <w:u w:val="single"/>
          <w:lang w:val="en-US" w:eastAsia="zh-CN"/>
        </w:rPr>
      </w:pPr>
      <w:r>
        <w:rPr>
          <w:rFonts w:hint="eastAsia"/>
          <w:b w:val="0"/>
          <w:bCs w:val="0"/>
          <w:sz w:val="28"/>
          <w:szCs w:val="28"/>
          <w:lang w:eastAsia="zh-CN"/>
        </w:rPr>
        <w:t>项目单位：</w:t>
      </w:r>
      <w:r>
        <w:rPr>
          <w:rFonts w:hint="eastAsia"/>
          <w:b w:val="0"/>
          <w:bCs w:val="0"/>
          <w:i w:val="0"/>
          <w:iCs w:val="0"/>
          <w:sz w:val="28"/>
          <w:szCs w:val="28"/>
          <w:u w:val="single"/>
          <w:lang w:val="en-US" w:eastAsia="zh-CN"/>
        </w:rPr>
        <w:t xml:space="preserve">                       </w:t>
      </w:r>
      <w:r>
        <w:rPr>
          <w:rFonts w:hint="eastAsia"/>
          <w:b w:val="0"/>
          <w:bCs w:val="0"/>
          <w:i w:val="0"/>
          <w:iCs w:val="0"/>
          <w:sz w:val="28"/>
          <w:szCs w:val="28"/>
          <w:u w:val="none"/>
          <w:lang w:val="en-US" w:eastAsia="zh-CN"/>
        </w:rPr>
        <w:t xml:space="preserve">    申请时间：</w:t>
      </w:r>
      <w:r>
        <w:rPr>
          <w:rFonts w:hint="eastAsia"/>
          <w:b w:val="0"/>
          <w:bCs w:val="0"/>
          <w:i w:val="0"/>
          <w:iCs w:val="0"/>
          <w:sz w:val="28"/>
          <w:szCs w:val="28"/>
          <w:u w:val="single"/>
          <w:lang w:val="en-US" w:eastAsia="zh-CN"/>
        </w:rPr>
        <w:t xml:space="preserve">     </w:t>
      </w:r>
      <w:r>
        <w:rPr>
          <w:rFonts w:hint="eastAsia"/>
          <w:b w:val="0"/>
          <w:bCs w:val="0"/>
          <w:i w:val="0"/>
          <w:iCs w:val="0"/>
          <w:sz w:val="28"/>
          <w:szCs w:val="28"/>
          <w:u w:val="none"/>
          <w:lang w:val="en-US" w:eastAsia="zh-CN"/>
        </w:rPr>
        <w:t>年</w:t>
      </w:r>
      <w:r>
        <w:rPr>
          <w:rFonts w:hint="eastAsia"/>
          <w:b w:val="0"/>
          <w:bCs w:val="0"/>
          <w:i w:val="0"/>
          <w:iCs w:val="0"/>
          <w:sz w:val="28"/>
          <w:szCs w:val="28"/>
          <w:u w:val="single"/>
          <w:lang w:val="en-US" w:eastAsia="zh-CN"/>
        </w:rPr>
        <w:t xml:space="preserve">    </w:t>
      </w:r>
      <w:r>
        <w:rPr>
          <w:rFonts w:hint="eastAsia"/>
          <w:b w:val="0"/>
          <w:bCs w:val="0"/>
          <w:i w:val="0"/>
          <w:iCs w:val="0"/>
          <w:sz w:val="28"/>
          <w:szCs w:val="28"/>
          <w:u w:val="none"/>
          <w:lang w:val="en-US" w:eastAsia="zh-CN"/>
        </w:rPr>
        <w:t>月</w:t>
      </w:r>
      <w:r>
        <w:rPr>
          <w:rFonts w:hint="eastAsia"/>
          <w:b w:val="0"/>
          <w:bCs w:val="0"/>
          <w:i w:val="0"/>
          <w:iCs w:val="0"/>
          <w:sz w:val="28"/>
          <w:szCs w:val="28"/>
          <w:u w:val="single"/>
          <w:lang w:val="en-US" w:eastAsia="zh-CN"/>
        </w:rPr>
        <w:t xml:space="preserve">   </w:t>
      </w:r>
      <w:r>
        <w:rPr>
          <w:rFonts w:hint="eastAsia"/>
          <w:b w:val="0"/>
          <w:bCs w:val="0"/>
          <w:i w:val="0"/>
          <w:iCs w:val="0"/>
          <w:sz w:val="28"/>
          <w:szCs w:val="28"/>
          <w:u w:val="none"/>
          <w:lang w:val="en-US" w:eastAsia="zh-CN"/>
        </w:rPr>
        <w:t>日</w:t>
      </w:r>
    </w:p>
    <w:tbl>
      <w:tblPr>
        <w:tblStyle w:val="12"/>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21"/>
        <w:gridCol w:w="1716"/>
        <w:gridCol w:w="1110"/>
        <w:gridCol w:w="1543"/>
        <w:gridCol w:w="1187"/>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080" w:type="dxa"/>
            <w:vMerge w:val="restart"/>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项目单位申请</w:t>
            </w:r>
          </w:p>
        </w:tc>
        <w:tc>
          <w:tcPr>
            <w:tcW w:w="1221"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贷款单位</w:t>
            </w:r>
          </w:p>
        </w:tc>
        <w:tc>
          <w:tcPr>
            <w:tcW w:w="1716" w:type="dxa"/>
            <w:noWrap w:val="0"/>
            <w:vAlign w:val="center"/>
          </w:tcPr>
          <w:p>
            <w:pPr>
              <w:wordWrap/>
              <w:jc w:val="center"/>
              <w:rPr>
                <w:rFonts w:hint="eastAsia"/>
                <w:b w:val="0"/>
                <w:bCs w:val="0"/>
                <w:i w:val="0"/>
                <w:iCs w:val="0"/>
                <w:sz w:val="24"/>
                <w:szCs w:val="24"/>
                <w:u w:val="none"/>
                <w:vertAlign w:val="baseline"/>
                <w:lang w:val="en-US" w:eastAsia="zh-CN"/>
              </w:rPr>
            </w:pPr>
          </w:p>
        </w:tc>
        <w:tc>
          <w:tcPr>
            <w:tcW w:w="1110"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w:t>
            </w:r>
          </w:p>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金额  （万元）</w:t>
            </w:r>
          </w:p>
        </w:tc>
        <w:tc>
          <w:tcPr>
            <w:tcW w:w="1543" w:type="dxa"/>
            <w:noWrap w:val="0"/>
            <w:vAlign w:val="center"/>
          </w:tcPr>
          <w:p>
            <w:pPr>
              <w:wordWrap/>
              <w:jc w:val="center"/>
              <w:rPr>
                <w:rFonts w:hint="eastAsia"/>
                <w:b w:val="0"/>
                <w:bCs w:val="0"/>
                <w:i w:val="0"/>
                <w:iCs w:val="0"/>
                <w:sz w:val="24"/>
                <w:szCs w:val="24"/>
                <w:u w:val="none"/>
                <w:vertAlign w:val="baseline"/>
                <w:lang w:val="en-US" w:eastAsia="zh-CN"/>
              </w:rPr>
            </w:pPr>
          </w:p>
        </w:tc>
        <w:tc>
          <w:tcPr>
            <w:tcW w:w="1187"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贷款时间</w:t>
            </w:r>
          </w:p>
        </w:tc>
        <w:tc>
          <w:tcPr>
            <w:tcW w:w="1900" w:type="dxa"/>
            <w:noWrap w:val="0"/>
            <w:vAlign w:val="center"/>
          </w:tcPr>
          <w:p>
            <w:pPr>
              <w:wordWrap/>
              <w:jc w:val="center"/>
              <w:rPr>
                <w:rFonts w:hint="eastAsia"/>
                <w:b w:val="0"/>
                <w:bCs w:val="0"/>
                <w:i w:val="0"/>
                <w:i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80" w:type="dxa"/>
            <w:vMerge w:val="continue"/>
            <w:noWrap w:val="0"/>
            <w:vAlign w:val="top"/>
          </w:tcPr>
          <w:p>
            <w:pPr>
              <w:wordWrap/>
              <w:jc w:val="left"/>
              <w:rPr>
                <w:rFonts w:hint="eastAsia"/>
                <w:b w:val="0"/>
                <w:bCs w:val="0"/>
                <w:i w:val="0"/>
                <w:iCs w:val="0"/>
                <w:sz w:val="24"/>
                <w:szCs w:val="24"/>
                <w:u w:val="none"/>
                <w:vertAlign w:val="baseline"/>
                <w:lang w:val="en-US" w:eastAsia="zh-CN"/>
              </w:rPr>
            </w:pPr>
          </w:p>
        </w:tc>
        <w:tc>
          <w:tcPr>
            <w:tcW w:w="1221"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贷款银行</w:t>
            </w:r>
          </w:p>
        </w:tc>
        <w:tc>
          <w:tcPr>
            <w:tcW w:w="1716" w:type="dxa"/>
            <w:noWrap w:val="0"/>
            <w:vAlign w:val="center"/>
          </w:tcPr>
          <w:p>
            <w:pPr>
              <w:wordWrap/>
              <w:jc w:val="center"/>
              <w:rPr>
                <w:rFonts w:hint="eastAsia"/>
                <w:b w:val="0"/>
                <w:bCs w:val="0"/>
                <w:i w:val="0"/>
                <w:iCs w:val="0"/>
                <w:sz w:val="24"/>
                <w:szCs w:val="24"/>
                <w:u w:val="none"/>
                <w:vertAlign w:val="baseline"/>
                <w:lang w:val="en-US" w:eastAsia="zh-CN"/>
              </w:rPr>
            </w:pPr>
          </w:p>
        </w:tc>
        <w:tc>
          <w:tcPr>
            <w:tcW w:w="1110"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贷款合同号</w:t>
            </w:r>
          </w:p>
        </w:tc>
        <w:tc>
          <w:tcPr>
            <w:tcW w:w="1543" w:type="dxa"/>
            <w:noWrap w:val="0"/>
            <w:vAlign w:val="center"/>
          </w:tcPr>
          <w:p>
            <w:pPr>
              <w:wordWrap/>
              <w:jc w:val="center"/>
              <w:rPr>
                <w:rFonts w:hint="eastAsia"/>
                <w:b w:val="0"/>
                <w:bCs w:val="0"/>
                <w:i w:val="0"/>
                <w:iCs w:val="0"/>
                <w:sz w:val="24"/>
                <w:szCs w:val="24"/>
                <w:u w:val="none"/>
                <w:vertAlign w:val="baseline"/>
                <w:lang w:val="en-US" w:eastAsia="zh-CN"/>
              </w:rPr>
            </w:pPr>
          </w:p>
        </w:tc>
        <w:tc>
          <w:tcPr>
            <w:tcW w:w="1187"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贷款利率</w:t>
            </w:r>
          </w:p>
        </w:tc>
        <w:tc>
          <w:tcPr>
            <w:tcW w:w="1900" w:type="dxa"/>
            <w:noWrap w:val="0"/>
            <w:vAlign w:val="center"/>
          </w:tcPr>
          <w:p>
            <w:pPr>
              <w:wordWrap/>
              <w:jc w:val="center"/>
              <w:rPr>
                <w:rFonts w:hint="eastAsia"/>
                <w:b w:val="0"/>
                <w:bCs w:val="0"/>
                <w:i w:val="0"/>
                <w:i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80" w:type="dxa"/>
            <w:vMerge w:val="continue"/>
            <w:noWrap w:val="0"/>
            <w:vAlign w:val="top"/>
          </w:tcPr>
          <w:p>
            <w:pPr>
              <w:wordWrap/>
              <w:jc w:val="left"/>
              <w:rPr>
                <w:rFonts w:hint="eastAsia"/>
                <w:b w:val="0"/>
                <w:bCs w:val="0"/>
                <w:i w:val="0"/>
                <w:iCs w:val="0"/>
                <w:sz w:val="24"/>
                <w:szCs w:val="24"/>
                <w:u w:val="none"/>
                <w:vertAlign w:val="baseline"/>
                <w:lang w:val="en-US" w:eastAsia="zh-CN"/>
              </w:rPr>
            </w:pPr>
          </w:p>
        </w:tc>
        <w:tc>
          <w:tcPr>
            <w:tcW w:w="1221"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贷款用途</w:t>
            </w:r>
          </w:p>
        </w:tc>
        <w:tc>
          <w:tcPr>
            <w:tcW w:w="1716" w:type="dxa"/>
            <w:noWrap w:val="0"/>
            <w:vAlign w:val="center"/>
          </w:tcPr>
          <w:p>
            <w:pPr>
              <w:wordWrap/>
              <w:jc w:val="center"/>
              <w:rPr>
                <w:rFonts w:hint="eastAsia"/>
                <w:b w:val="0"/>
                <w:bCs w:val="0"/>
                <w:i w:val="0"/>
                <w:iCs w:val="0"/>
                <w:sz w:val="24"/>
                <w:szCs w:val="24"/>
                <w:u w:val="none"/>
                <w:vertAlign w:val="baseline"/>
                <w:lang w:val="en-US" w:eastAsia="zh-CN"/>
              </w:rPr>
            </w:pPr>
          </w:p>
        </w:tc>
        <w:tc>
          <w:tcPr>
            <w:tcW w:w="1110"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  模式</w:t>
            </w:r>
          </w:p>
        </w:tc>
        <w:tc>
          <w:tcPr>
            <w:tcW w:w="1543" w:type="dxa"/>
            <w:noWrap w:val="0"/>
            <w:vAlign w:val="center"/>
          </w:tcPr>
          <w:p>
            <w:pPr>
              <w:wordWrap/>
              <w:jc w:val="center"/>
              <w:rPr>
                <w:rFonts w:hint="eastAsia"/>
                <w:b w:val="0"/>
                <w:bCs w:val="0"/>
                <w:i w:val="0"/>
                <w:iCs w:val="0"/>
                <w:sz w:val="24"/>
                <w:szCs w:val="24"/>
                <w:u w:val="none"/>
                <w:vertAlign w:val="baseline"/>
                <w:lang w:val="en-US" w:eastAsia="zh-CN"/>
              </w:rPr>
            </w:pPr>
          </w:p>
        </w:tc>
        <w:tc>
          <w:tcPr>
            <w:tcW w:w="1187"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还本付息情况</w:t>
            </w:r>
          </w:p>
        </w:tc>
        <w:tc>
          <w:tcPr>
            <w:tcW w:w="1900" w:type="dxa"/>
            <w:noWrap w:val="0"/>
            <w:vAlign w:val="center"/>
          </w:tcPr>
          <w:p>
            <w:pPr>
              <w:wordWrap/>
              <w:jc w:val="center"/>
              <w:rPr>
                <w:rFonts w:hint="eastAsia"/>
                <w:b w:val="0"/>
                <w:bCs w:val="0"/>
                <w:i w:val="0"/>
                <w:i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080" w:type="dxa"/>
            <w:vMerge w:val="continue"/>
            <w:noWrap w:val="0"/>
            <w:vAlign w:val="top"/>
          </w:tcPr>
          <w:p>
            <w:pPr>
              <w:wordWrap/>
              <w:jc w:val="left"/>
              <w:rPr>
                <w:rFonts w:hint="eastAsia"/>
                <w:b w:val="0"/>
                <w:bCs w:val="0"/>
                <w:i w:val="0"/>
                <w:iCs w:val="0"/>
                <w:sz w:val="24"/>
                <w:szCs w:val="24"/>
                <w:u w:val="none"/>
                <w:vertAlign w:val="baseline"/>
                <w:lang w:val="en-US" w:eastAsia="zh-CN"/>
              </w:rPr>
            </w:pPr>
          </w:p>
        </w:tc>
        <w:tc>
          <w:tcPr>
            <w:tcW w:w="1221"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带贫情况</w:t>
            </w:r>
          </w:p>
        </w:tc>
        <w:tc>
          <w:tcPr>
            <w:tcW w:w="4369" w:type="dxa"/>
            <w:gridSpan w:val="3"/>
            <w:noWrap w:val="0"/>
            <w:vAlign w:val="center"/>
          </w:tcPr>
          <w:p>
            <w:pPr>
              <w:wordWrap/>
              <w:jc w:val="center"/>
              <w:rPr>
                <w:rFonts w:hint="eastAsia"/>
                <w:b w:val="0"/>
                <w:bCs w:val="0"/>
                <w:i w:val="0"/>
                <w:iCs w:val="0"/>
                <w:sz w:val="24"/>
                <w:szCs w:val="24"/>
                <w:u w:val="none"/>
                <w:vertAlign w:val="baseline"/>
                <w:lang w:val="en-US" w:eastAsia="zh-CN"/>
              </w:rPr>
            </w:pPr>
          </w:p>
        </w:tc>
        <w:tc>
          <w:tcPr>
            <w:tcW w:w="1187"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申请贴息金额  （万元）</w:t>
            </w:r>
          </w:p>
        </w:tc>
        <w:tc>
          <w:tcPr>
            <w:tcW w:w="1900" w:type="dxa"/>
            <w:noWrap w:val="0"/>
            <w:vAlign w:val="center"/>
          </w:tcPr>
          <w:p>
            <w:pPr>
              <w:wordWrap/>
              <w:jc w:val="center"/>
              <w:rPr>
                <w:rFonts w:hint="eastAsia"/>
                <w:b w:val="0"/>
                <w:bCs w:val="0"/>
                <w:i w:val="0"/>
                <w:i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080" w:type="dxa"/>
            <w:vMerge w:val="continue"/>
            <w:noWrap w:val="0"/>
            <w:vAlign w:val="top"/>
          </w:tcPr>
          <w:p>
            <w:pPr>
              <w:wordWrap/>
              <w:jc w:val="left"/>
              <w:rPr>
                <w:rFonts w:hint="eastAsia"/>
                <w:b w:val="0"/>
                <w:bCs w:val="0"/>
                <w:i w:val="0"/>
                <w:iCs w:val="0"/>
                <w:sz w:val="24"/>
                <w:szCs w:val="24"/>
                <w:u w:val="none"/>
                <w:vertAlign w:val="baseline"/>
                <w:lang w:val="en-US" w:eastAsia="zh-CN"/>
              </w:rPr>
            </w:pPr>
          </w:p>
        </w:tc>
        <w:tc>
          <w:tcPr>
            <w:tcW w:w="1221"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单位意见</w:t>
            </w:r>
          </w:p>
        </w:tc>
        <w:tc>
          <w:tcPr>
            <w:tcW w:w="7456" w:type="dxa"/>
            <w:gridSpan w:val="5"/>
            <w:noWrap w:val="0"/>
            <w:vAlign w:val="bottom"/>
          </w:tcPr>
          <w:p>
            <w:pPr>
              <w:wordWrap w:val="0"/>
              <w:jc w:val="right"/>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 xml:space="preserve">单位负责人（签字）盖章：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1080"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乡镇政府（或项目管理单位）审核意见</w:t>
            </w:r>
          </w:p>
        </w:tc>
        <w:tc>
          <w:tcPr>
            <w:tcW w:w="8677" w:type="dxa"/>
            <w:gridSpan w:val="6"/>
            <w:noWrap w:val="0"/>
            <w:vAlign w:val="center"/>
          </w:tcPr>
          <w:p>
            <w:pPr>
              <w:wordWrap/>
              <w:jc w:val="center"/>
              <w:rPr>
                <w:rFonts w:hint="eastAsia"/>
                <w:b w:val="0"/>
                <w:bCs w:val="0"/>
                <w:i w:val="0"/>
                <w:iCs w:val="0"/>
                <w:sz w:val="24"/>
                <w:szCs w:val="24"/>
                <w:u w:val="none"/>
                <w:vertAlign w:val="baseline"/>
                <w:lang w:val="en-US" w:eastAsia="zh-CN"/>
              </w:rPr>
            </w:pPr>
          </w:p>
          <w:p>
            <w:pPr>
              <w:wordWrap/>
              <w:jc w:val="center"/>
              <w:rPr>
                <w:rFonts w:hint="eastAsia"/>
                <w:b w:val="0"/>
                <w:bCs w:val="0"/>
                <w:i w:val="0"/>
                <w:iCs w:val="0"/>
                <w:sz w:val="24"/>
                <w:szCs w:val="24"/>
                <w:u w:val="none"/>
                <w:vertAlign w:val="baseline"/>
                <w:lang w:val="en-US" w:eastAsia="zh-CN"/>
              </w:rPr>
            </w:pPr>
          </w:p>
          <w:p>
            <w:pPr>
              <w:wordWrap/>
              <w:jc w:val="center"/>
              <w:rPr>
                <w:rFonts w:hint="eastAsia"/>
                <w:b w:val="0"/>
                <w:bCs w:val="0"/>
                <w:i w:val="0"/>
                <w:iCs w:val="0"/>
                <w:sz w:val="24"/>
                <w:szCs w:val="24"/>
                <w:u w:val="none"/>
                <w:vertAlign w:val="baseline"/>
                <w:lang w:val="en-US" w:eastAsia="zh-CN"/>
              </w:rPr>
            </w:pPr>
          </w:p>
          <w:p>
            <w:pPr>
              <w:wordWrap/>
              <w:jc w:val="both"/>
              <w:rPr>
                <w:rFonts w:hint="eastAsia"/>
                <w:b w:val="0"/>
                <w:bCs w:val="0"/>
                <w:i w:val="0"/>
                <w:iCs w:val="0"/>
                <w:sz w:val="24"/>
                <w:szCs w:val="24"/>
                <w:u w:val="none"/>
                <w:vertAlign w:val="baseline"/>
                <w:lang w:val="en-US" w:eastAsia="zh-CN"/>
              </w:rPr>
            </w:pPr>
          </w:p>
          <w:p>
            <w:pPr>
              <w:wordWrap/>
              <w:ind w:firstLine="240" w:firstLineChars="100"/>
              <w:jc w:val="both"/>
              <w:rPr>
                <w:rFonts w:hint="eastAsia"/>
                <w:b w:val="0"/>
                <w:bCs w:val="0"/>
                <w:i w:val="0"/>
                <w:iCs w:val="0"/>
                <w:sz w:val="24"/>
                <w:szCs w:val="24"/>
                <w:u w:val="none"/>
                <w:vertAlign w:val="baseline"/>
                <w:lang w:val="en-US" w:eastAsia="zh-CN"/>
              </w:rPr>
            </w:pPr>
          </w:p>
          <w:p>
            <w:pPr>
              <w:wordWrap/>
              <w:ind w:firstLine="240" w:firstLineChars="100"/>
              <w:jc w:val="both"/>
              <w:rPr>
                <w:rFonts w:hint="eastAsia"/>
                <w:b w:val="0"/>
                <w:bCs w:val="0"/>
                <w:i w:val="0"/>
                <w:iCs w:val="0"/>
                <w:sz w:val="24"/>
                <w:szCs w:val="24"/>
                <w:u w:val="none"/>
                <w:vertAlign w:val="baseline"/>
                <w:lang w:val="en-US" w:eastAsia="zh-CN"/>
              </w:rPr>
            </w:pPr>
          </w:p>
          <w:p>
            <w:pPr>
              <w:wordWrap/>
              <w:ind w:firstLine="240" w:firstLineChars="100"/>
              <w:jc w:val="both"/>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经办人签字：            主管领导（签字）盖章：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080" w:type="dxa"/>
            <w:vMerge w:val="restart"/>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县金融服务和大数据中心意见</w:t>
            </w:r>
          </w:p>
        </w:tc>
        <w:tc>
          <w:tcPr>
            <w:tcW w:w="1221"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贷款信息核实情况</w:t>
            </w:r>
          </w:p>
        </w:tc>
        <w:tc>
          <w:tcPr>
            <w:tcW w:w="4369" w:type="dxa"/>
            <w:gridSpan w:val="3"/>
            <w:noWrap w:val="0"/>
            <w:vAlign w:val="center"/>
          </w:tcPr>
          <w:p>
            <w:pPr>
              <w:wordWrap/>
              <w:jc w:val="center"/>
              <w:rPr>
                <w:rFonts w:hint="eastAsia"/>
                <w:b w:val="0"/>
                <w:bCs w:val="0"/>
                <w:i w:val="0"/>
                <w:iCs w:val="0"/>
                <w:sz w:val="24"/>
                <w:szCs w:val="24"/>
                <w:u w:val="none"/>
                <w:vertAlign w:val="baseline"/>
                <w:lang w:val="en-US" w:eastAsia="zh-CN"/>
              </w:rPr>
            </w:pPr>
          </w:p>
        </w:tc>
        <w:tc>
          <w:tcPr>
            <w:tcW w:w="1187" w:type="dxa"/>
            <w:noWrap w:val="0"/>
            <w:vAlign w:val="center"/>
          </w:tcPr>
          <w:p>
            <w:pPr>
              <w:wordWrap/>
              <w:jc w:val="center"/>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核实本次贴息金额（万元）</w:t>
            </w:r>
          </w:p>
        </w:tc>
        <w:tc>
          <w:tcPr>
            <w:tcW w:w="1900" w:type="dxa"/>
            <w:noWrap w:val="0"/>
            <w:vAlign w:val="center"/>
          </w:tcPr>
          <w:p>
            <w:pPr>
              <w:wordWrap/>
              <w:jc w:val="center"/>
              <w:rPr>
                <w:rFonts w:hint="eastAsia"/>
                <w:b w:val="0"/>
                <w:bCs w:val="0"/>
                <w:i w:val="0"/>
                <w:i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1080" w:type="dxa"/>
            <w:vMerge w:val="continue"/>
            <w:noWrap w:val="0"/>
            <w:vAlign w:val="center"/>
          </w:tcPr>
          <w:p>
            <w:pPr>
              <w:wordWrap/>
              <w:jc w:val="center"/>
              <w:rPr>
                <w:rFonts w:hint="eastAsia"/>
                <w:b w:val="0"/>
                <w:bCs w:val="0"/>
                <w:i w:val="0"/>
                <w:iCs w:val="0"/>
                <w:sz w:val="24"/>
                <w:szCs w:val="24"/>
                <w:u w:val="none"/>
                <w:vertAlign w:val="baseline"/>
                <w:lang w:val="en-US" w:eastAsia="zh-CN"/>
              </w:rPr>
            </w:pPr>
          </w:p>
        </w:tc>
        <w:tc>
          <w:tcPr>
            <w:tcW w:w="8677" w:type="dxa"/>
            <w:gridSpan w:val="6"/>
            <w:noWrap w:val="0"/>
            <w:vAlign w:val="center"/>
          </w:tcPr>
          <w:p>
            <w:pPr>
              <w:wordWrap/>
              <w:jc w:val="center"/>
              <w:rPr>
                <w:rFonts w:hint="eastAsia"/>
                <w:b w:val="0"/>
                <w:bCs w:val="0"/>
                <w:i w:val="0"/>
                <w:iCs w:val="0"/>
                <w:sz w:val="24"/>
                <w:szCs w:val="24"/>
                <w:u w:val="none"/>
                <w:vertAlign w:val="baseline"/>
                <w:lang w:val="en-US" w:eastAsia="zh-CN"/>
              </w:rPr>
            </w:pPr>
          </w:p>
          <w:p>
            <w:pPr>
              <w:wordWrap/>
              <w:jc w:val="center"/>
              <w:rPr>
                <w:rFonts w:hint="eastAsia"/>
                <w:b w:val="0"/>
                <w:bCs w:val="0"/>
                <w:i w:val="0"/>
                <w:iCs w:val="0"/>
                <w:sz w:val="24"/>
                <w:szCs w:val="24"/>
                <w:u w:val="none"/>
                <w:vertAlign w:val="baseline"/>
                <w:lang w:val="en-US" w:eastAsia="zh-CN"/>
              </w:rPr>
            </w:pPr>
          </w:p>
          <w:p>
            <w:pPr>
              <w:wordWrap/>
              <w:jc w:val="left"/>
              <w:rPr>
                <w:rFonts w:hint="eastAsia"/>
                <w:b w:val="0"/>
                <w:bCs w:val="0"/>
                <w:i w:val="0"/>
                <w:iCs w:val="0"/>
                <w:sz w:val="24"/>
                <w:szCs w:val="24"/>
                <w:u w:val="none"/>
                <w:vertAlign w:val="baseline"/>
                <w:lang w:val="en-US" w:eastAsia="zh-CN"/>
              </w:rPr>
            </w:pPr>
          </w:p>
          <w:p>
            <w:pPr>
              <w:wordWrap/>
              <w:ind w:firstLine="240" w:firstLineChars="100"/>
              <w:jc w:val="left"/>
              <w:rPr>
                <w:rFonts w:hint="eastAsia"/>
                <w:b w:val="0"/>
                <w:bCs w:val="0"/>
                <w:i w:val="0"/>
                <w:iCs w:val="0"/>
                <w:sz w:val="24"/>
                <w:szCs w:val="24"/>
                <w:u w:val="none"/>
                <w:vertAlign w:val="baseline"/>
                <w:lang w:val="en-US" w:eastAsia="zh-CN"/>
              </w:rPr>
            </w:pPr>
          </w:p>
          <w:p>
            <w:pPr>
              <w:wordWrap/>
              <w:ind w:firstLine="240" w:firstLineChars="100"/>
              <w:jc w:val="left"/>
              <w:rPr>
                <w:rFonts w:hint="eastAsia"/>
                <w:b w:val="0"/>
                <w:bCs w:val="0"/>
                <w:i w:val="0"/>
                <w:iCs w:val="0"/>
                <w:sz w:val="24"/>
                <w:szCs w:val="24"/>
                <w:u w:val="none"/>
                <w:vertAlign w:val="baseline"/>
                <w:lang w:val="en-US" w:eastAsia="zh-CN"/>
              </w:rPr>
            </w:pPr>
          </w:p>
          <w:p>
            <w:pPr>
              <w:wordWrap/>
              <w:ind w:firstLine="240" w:firstLineChars="100"/>
              <w:jc w:val="left"/>
              <w:rPr>
                <w:rFonts w:hint="eastAsia"/>
                <w:b w:val="0"/>
                <w:bCs w:val="0"/>
                <w:i w:val="0"/>
                <w:iCs w:val="0"/>
                <w:sz w:val="24"/>
                <w:szCs w:val="24"/>
                <w:u w:val="none"/>
                <w:vertAlign w:val="baseline"/>
                <w:lang w:val="en-US" w:eastAsia="zh-CN"/>
              </w:rPr>
            </w:pPr>
            <w:r>
              <w:rPr>
                <w:rFonts w:hint="eastAsia"/>
                <w:b w:val="0"/>
                <w:bCs w:val="0"/>
                <w:i w:val="0"/>
                <w:iCs w:val="0"/>
                <w:sz w:val="24"/>
                <w:szCs w:val="24"/>
                <w:u w:val="none"/>
                <w:vertAlign w:val="baseline"/>
                <w:lang w:val="en-US" w:eastAsia="zh-CN"/>
              </w:rPr>
              <w:t>经办人签字：            主管领导（签字）盖章：          时间：</w:t>
            </w:r>
          </w:p>
        </w:tc>
      </w:tr>
    </w:tbl>
    <w:p>
      <w:pPr>
        <w:pStyle w:val="10"/>
        <w:rPr>
          <w:rFonts w:hint="default" w:ascii="Times New Roman" w:hAnsi="Times New Roman" w:cs="Times New Roman"/>
          <w:lang w:val="en-US" w:eastAsia="zh-CN"/>
        </w:rPr>
      </w:pPr>
    </w:p>
    <w:p>
      <w:pPr>
        <w:pStyle w:val="3"/>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2"/>
        <w:rPr>
          <w:rFonts w:hint="default" w:ascii="Times New Roman" w:hAnsi="Times New Roman" w:cs="Times New Roman"/>
        </w:rPr>
      </w:pPr>
    </w:p>
    <w:tbl>
      <w:tblPr>
        <w:tblStyle w:val="11"/>
        <w:tblpPr w:leftFromText="180" w:rightFromText="180" w:vertAnchor="page" w:horzAnchor="page" w:tblpX="1530" w:tblpY="14040"/>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kern w:val="0"/>
                <w:sz w:val="28"/>
                <w:szCs w:val="28"/>
                <w:lang w:eastAsia="zh-CN"/>
              </w:rPr>
            </w:pPr>
            <w:r>
              <w:rPr>
                <w:rFonts w:hint="default" w:ascii="Times New Roman" w:hAnsi="Times New Roman" w:eastAsia="仿宋_GB2312" w:cs="Times New Roman"/>
                <w:sz w:val="28"/>
                <w:szCs w:val="28"/>
                <w:lang w:eastAsia="zh-CN"/>
              </w:rPr>
              <w:t>卢氏县人民政</w:t>
            </w:r>
            <w:bookmarkStart w:id="0" w:name="_GoBack"/>
            <w:bookmarkEnd w:id="0"/>
            <w:r>
              <w:rPr>
                <w:rFonts w:hint="default" w:ascii="Times New Roman" w:hAnsi="Times New Roman" w:eastAsia="仿宋_GB2312" w:cs="Times New Roman"/>
                <w:sz w:val="28"/>
                <w:szCs w:val="28"/>
                <w:lang w:eastAsia="zh-CN"/>
              </w:rPr>
              <w:t>府办公室</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日印发</w:t>
            </w:r>
          </w:p>
        </w:tc>
      </w:tr>
    </w:tbl>
    <w:p>
      <w:pPr>
        <w:bidi w:val="0"/>
        <w:ind w:firstLine="2520" w:firstLineChars="700"/>
        <w:jc w:val="left"/>
        <w:rPr>
          <w:rFonts w:hint="default" w:ascii="Times New Roman" w:hAnsi="Times New Roman" w:cs="Times New Roman" w:eastAsiaTheme="majorEastAsia"/>
          <w:kern w:val="2"/>
          <w:sz w:val="36"/>
          <w:szCs w:val="36"/>
          <w:lang w:val="en-US" w:eastAsia="zh-CN" w:bidi="ar-SA"/>
        </w:rPr>
      </w:pPr>
    </w:p>
    <w:p>
      <w:pPr>
        <w:bidi w:val="0"/>
        <w:jc w:val="left"/>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3"/>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3"/>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7059"/>
        </w:tabs>
        <w:bidi w:val="0"/>
        <w:jc w:val="left"/>
        <w:rPr>
          <w:rFonts w:hint="default" w:ascii="Times New Roman" w:hAnsi="Times New Roman" w:cs="Times New Roman"/>
          <w:lang w:val="en-US" w:eastAsia="zh-CN"/>
        </w:rPr>
      </w:pPr>
      <w:r>
        <w:rPr>
          <w:rFonts w:hint="default" w:ascii="Times New Roman" w:hAnsi="Times New Roman" w:eastAsia="仿宋_GB2312" w:cs="Times New Roman"/>
          <w:b w:val="0"/>
          <w:bCs w:val="0"/>
          <w:sz w:val="32"/>
          <w:szCs w:val="32"/>
          <w:lang w:val="en-US" w:eastAsia="zh-CN"/>
        </w:rPr>
        <w:drawing>
          <wp:anchor distT="0" distB="0" distL="114300" distR="114300" simplePos="0" relativeHeight="251660288" behindDoc="1" locked="0" layoutInCell="1" allowOverlap="1">
            <wp:simplePos x="0" y="0"/>
            <wp:positionH relativeFrom="column">
              <wp:posOffset>3555365</wp:posOffset>
            </wp:positionH>
            <wp:positionV relativeFrom="paragraph">
              <wp:posOffset>2081530</wp:posOffset>
            </wp:positionV>
            <wp:extent cx="1790700" cy="476250"/>
            <wp:effectExtent l="0" t="0" r="0" b="0"/>
            <wp:wrapTight wrapText="bothSides">
              <wp:wrapPolygon>
                <wp:start x="0" y="0"/>
                <wp:lineTo x="0" y="20736"/>
                <wp:lineTo x="21370" y="20736"/>
                <wp:lineTo x="21370" y="0"/>
                <wp:lineTo x="0" y="0"/>
              </wp:wrapPolygon>
            </wp:wrapTight>
            <wp:docPr id="1" name="图片 1" descr="卢政办〔2021〕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卢政办〔2021〕8号"/>
                    <pic:cNvPicPr>
                      <a:picLocks noChangeAspect="1"/>
                    </pic:cNvPicPr>
                  </pic:nvPicPr>
                  <pic:blipFill>
                    <a:blip r:embed="rId8"/>
                    <a:stretch>
                      <a:fillRect/>
                    </a:stretch>
                  </pic:blipFill>
                  <pic:spPr>
                    <a:xfrm>
                      <a:off x="0" y="0"/>
                      <a:ext cx="1790700" cy="476250"/>
                    </a:xfrm>
                    <a:prstGeom prst="rect">
                      <a:avLst/>
                    </a:prstGeom>
                  </pic:spPr>
                </pic:pic>
              </a:graphicData>
            </a:graphic>
          </wp:anchor>
        </w:drawing>
      </w:r>
      <w:r>
        <w:rPr>
          <w:rFonts w:hint="default" w:ascii="Times New Roman" w:hAnsi="Times New Roman" w:cs="Times New Roman"/>
          <w:lang w:val="en-US" w:eastAsia="zh-CN"/>
        </w:rPr>
        <w:tab/>
      </w:r>
    </w:p>
    <w:sectPr>
      <w:footerReference r:id="rId6" w:type="default"/>
      <w:pgSz w:w="11906" w:h="16838"/>
      <w:pgMar w:top="2098" w:right="1474" w:bottom="1984" w:left="1587" w:header="851" w:footer="1531"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19"/>
        <w:rFonts w:ascii="仿宋_GB2312" w:hAnsi="Calibri" w:eastAsia="仿宋_GB2312"/>
        <w:kern w:val="2"/>
        <w:sz w:val="24"/>
        <w:szCs w:val="24"/>
        <w:lang w:val="en-US" w:eastAsia="zh-CN" w:bidi="ar-SA"/>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mc:Fallback>
      </mc:AlternateContent>
    </w:r>
    <w:r>
      <w:rPr>
        <w:rStyle w:val="19"/>
        <w:rFonts w:ascii="Calibri" w:hAnsi="Calibri" w:eastAsia="宋体"/>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jc w:val="both"/>
                            <w:textAlignment w:val="baseline"/>
                            <w:rPr>
                              <w:rStyle w:val="19"/>
                              <w:rFonts w:ascii="Calibri" w:hAnsi="Calibri" w:eastAsia="宋体"/>
                              <w:kern w:val="2"/>
                              <w:sz w:val="18"/>
                              <w:szCs w:val="22"/>
                              <w:lang w:val="en-US" w:eastAsia="zh-CN" w:bidi="ar-SA"/>
                            </w:rPr>
                          </w:pPr>
                        </w:p>
                        <w:p>
                          <w:pPr>
                            <w:jc w:val="both"/>
                            <w:textAlignment w:val="baseline"/>
                            <w:rPr>
                              <w:rStyle w:val="19"/>
                              <w:rFonts w:ascii="Calibri" w:hAnsi="Calibri" w:eastAsia="宋体"/>
                              <w:kern w:val="2"/>
                              <w:sz w:val="21"/>
                              <w:szCs w:val="22"/>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VmLr7RAAAABQEAAA8AAAAAAAAAAQAgAAAAIgAAAGRycy9kb3ducmV2LnhtbFBLAQIUABQA&#10;AAAIAIdO4kCsJ9MJvgEAAHwDAAAOAAAAAAAAAAEAIAAAACABAABkcnMvZTJvRG9jLnhtbFBLBQYA&#10;AAAABgAGAFkBAABQBQAAAAA=&#10;">
              <v:fill on="f" focussize="0,0"/>
              <v:stroke on="f" weight="0.5pt"/>
              <v:imagedata o:title=""/>
              <o:lock v:ext="edit" aspectratio="f"/>
              <v:textbox inset="0mm,0mm,0mm,0mm">
                <w:txbxContent>
                  <w:p>
                    <w:pPr>
                      <w:snapToGrid w:val="0"/>
                      <w:jc w:val="both"/>
                      <w:textAlignment w:val="baseline"/>
                      <w:rPr>
                        <w:rStyle w:val="19"/>
                        <w:rFonts w:ascii="Calibri" w:hAnsi="Calibri" w:eastAsia="宋体"/>
                        <w:kern w:val="2"/>
                        <w:sz w:val="18"/>
                        <w:szCs w:val="22"/>
                        <w:lang w:val="en-US" w:eastAsia="zh-CN" w:bidi="ar-SA"/>
                      </w:rPr>
                    </w:pPr>
                  </w:p>
                  <w:p>
                    <w:pPr>
                      <w:jc w:val="both"/>
                      <w:textAlignment w:val="baseline"/>
                      <w:rPr>
                        <w:rStyle w:val="19"/>
                        <w:rFonts w:ascii="Calibri" w:hAnsi="Calibri" w:eastAsia="宋体"/>
                        <w:kern w:val="2"/>
                        <w:sz w:val="21"/>
                        <w:szCs w:val="22"/>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top w:val="none" w:color="000000" w:sz="0" w:space="1"/>
        <w:left w:val="none" w:color="000000" w:sz="0" w:space="4"/>
        <w:bottom w:val="none" w:color="auto" w:sz="0" w:space="0"/>
        <w:right w:val="none" w:color="000000" w:sz="0" w:space="4"/>
      </w:pBdr>
      <w:snapToGrid w:val="0"/>
      <w:spacing w:line="240" w:lineRule="auto"/>
      <w:jc w:val="both"/>
      <w:textAlignment w:val="baseline"/>
      <w:rPr>
        <w:rStyle w:val="19"/>
        <w:rFonts w:ascii="Calibri" w:hAnsi="Calibri" w:eastAsia="宋体"/>
        <w:kern w:val="2"/>
        <w:sz w:val="18"/>
        <w:szCs w:val="2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1177C"/>
    <w:rsid w:val="0092303C"/>
    <w:rsid w:val="00E174B0"/>
    <w:rsid w:val="00EC3ACB"/>
    <w:rsid w:val="014307ED"/>
    <w:rsid w:val="01B05A1C"/>
    <w:rsid w:val="01D0611C"/>
    <w:rsid w:val="020A3740"/>
    <w:rsid w:val="02652E84"/>
    <w:rsid w:val="02D32ABA"/>
    <w:rsid w:val="03153601"/>
    <w:rsid w:val="031A26CE"/>
    <w:rsid w:val="04B52EE4"/>
    <w:rsid w:val="04E847EC"/>
    <w:rsid w:val="052648ED"/>
    <w:rsid w:val="059547BB"/>
    <w:rsid w:val="05C0078E"/>
    <w:rsid w:val="06B75270"/>
    <w:rsid w:val="071B5DF6"/>
    <w:rsid w:val="071F3B17"/>
    <w:rsid w:val="073A147B"/>
    <w:rsid w:val="073F34BC"/>
    <w:rsid w:val="07AA4834"/>
    <w:rsid w:val="08431AD8"/>
    <w:rsid w:val="084C1977"/>
    <w:rsid w:val="0908496E"/>
    <w:rsid w:val="09F06D1F"/>
    <w:rsid w:val="0A01088D"/>
    <w:rsid w:val="0A9B2290"/>
    <w:rsid w:val="0A9D5622"/>
    <w:rsid w:val="0AD1400D"/>
    <w:rsid w:val="0AF454B7"/>
    <w:rsid w:val="0B4F6ADC"/>
    <w:rsid w:val="0B515114"/>
    <w:rsid w:val="0C1712E6"/>
    <w:rsid w:val="0CA73FB3"/>
    <w:rsid w:val="0CB25F44"/>
    <w:rsid w:val="0CB85DD1"/>
    <w:rsid w:val="0CBE5B95"/>
    <w:rsid w:val="0D5B6B1D"/>
    <w:rsid w:val="0DAC6AD7"/>
    <w:rsid w:val="0E67233F"/>
    <w:rsid w:val="0EBD52BC"/>
    <w:rsid w:val="0EFE0934"/>
    <w:rsid w:val="0F6D3736"/>
    <w:rsid w:val="0FF71C20"/>
    <w:rsid w:val="102B2696"/>
    <w:rsid w:val="102D6D01"/>
    <w:rsid w:val="11B95783"/>
    <w:rsid w:val="129F059A"/>
    <w:rsid w:val="13881EE0"/>
    <w:rsid w:val="13D432F6"/>
    <w:rsid w:val="142705A4"/>
    <w:rsid w:val="14317BA7"/>
    <w:rsid w:val="1571165C"/>
    <w:rsid w:val="1634486E"/>
    <w:rsid w:val="163B68FE"/>
    <w:rsid w:val="167D48D8"/>
    <w:rsid w:val="17FD19F7"/>
    <w:rsid w:val="18B47F2B"/>
    <w:rsid w:val="1981672E"/>
    <w:rsid w:val="19B31F7F"/>
    <w:rsid w:val="19E06297"/>
    <w:rsid w:val="1AC14EFB"/>
    <w:rsid w:val="1B843AD2"/>
    <w:rsid w:val="1C270D3B"/>
    <w:rsid w:val="1D1F43CB"/>
    <w:rsid w:val="1E1B0FCC"/>
    <w:rsid w:val="1E220CB2"/>
    <w:rsid w:val="1E27754B"/>
    <w:rsid w:val="1E6F64ED"/>
    <w:rsid w:val="1EBE6346"/>
    <w:rsid w:val="1F3F7C27"/>
    <w:rsid w:val="1FAC7A6D"/>
    <w:rsid w:val="1FC8202D"/>
    <w:rsid w:val="21086982"/>
    <w:rsid w:val="214F2854"/>
    <w:rsid w:val="22331B48"/>
    <w:rsid w:val="225016E4"/>
    <w:rsid w:val="22D11CF6"/>
    <w:rsid w:val="22EC4507"/>
    <w:rsid w:val="230E2836"/>
    <w:rsid w:val="241F31F4"/>
    <w:rsid w:val="24214A1A"/>
    <w:rsid w:val="249868C7"/>
    <w:rsid w:val="24A92E7E"/>
    <w:rsid w:val="24F8134F"/>
    <w:rsid w:val="2555043A"/>
    <w:rsid w:val="25877DA0"/>
    <w:rsid w:val="25B4253E"/>
    <w:rsid w:val="25D129DB"/>
    <w:rsid w:val="26040F7E"/>
    <w:rsid w:val="26E378D9"/>
    <w:rsid w:val="2838080E"/>
    <w:rsid w:val="296963E5"/>
    <w:rsid w:val="29807798"/>
    <w:rsid w:val="298D0148"/>
    <w:rsid w:val="2A012CA5"/>
    <w:rsid w:val="2A3D45A8"/>
    <w:rsid w:val="2A8E1B1B"/>
    <w:rsid w:val="2AE46E32"/>
    <w:rsid w:val="2AE923D1"/>
    <w:rsid w:val="2C606A56"/>
    <w:rsid w:val="2C931677"/>
    <w:rsid w:val="2CE02E51"/>
    <w:rsid w:val="2D094253"/>
    <w:rsid w:val="2D552A94"/>
    <w:rsid w:val="2E56621D"/>
    <w:rsid w:val="2EDC3689"/>
    <w:rsid w:val="302C19D1"/>
    <w:rsid w:val="30480D2E"/>
    <w:rsid w:val="304E6326"/>
    <w:rsid w:val="306C2E6A"/>
    <w:rsid w:val="310E7EE6"/>
    <w:rsid w:val="31DC4991"/>
    <w:rsid w:val="31DD3CC5"/>
    <w:rsid w:val="32622D2C"/>
    <w:rsid w:val="326E63A6"/>
    <w:rsid w:val="338A1E5A"/>
    <w:rsid w:val="3429463C"/>
    <w:rsid w:val="34CD1E2E"/>
    <w:rsid w:val="362C60A9"/>
    <w:rsid w:val="370E3972"/>
    <w:rsid w:val="37187E13"/>
    <w:rsid w:val="37B92700"/>
    <w:rsid w:val="382B09D5"/>
    <w:rsid w:val="391612B5"/>
    <w:rsid w:val="3A0737FC"/>
    <w:rsid w:val="3A2325A1"/>
    <w:rsid w:val="3A2941E6"/>
    <w:rsid w:val="3B9D5EB3"/>
    <w:rsid w:val="3BAA37A4"/>
    <w:rsid w:val="3BCB696A"/>
    <w:rsid w:val="3C285ECF"/>
    <w:rsid w:val="3C5C48DE"/>
    <w:rsid w:val="3DD03461"/>
    <w:rsid w:val="3E505A4B"/>
    <w:rsid w:val="3E72048F"/>
    <w:rsid w:val="3F2F03D8"/>
    <w:rsid w:val="3F7B027F"/>
    <w:rsid w:val="3F890457"/>
    <w:rsid w:val="3FF33F07"/>
    <w:rsid w:val="40F23235"/>
    <w:rsid w:val="4157217F"/>
    <w:rsid w:val="41855558"/>
    <w:rsid w:val="425D0278"/>
    <w:rsid w:val="4283522D"/>
    <w:rsid w:val="42EA1E48"/>
    <w:rsid w:val="431C3BA4"/>
    <w:rsid w:val="43BB5AB1"/>
    <w:rsid w:val="445D7825"/>
    <w:rsid w:val="454A0E6D"/>
    <w:rsid w:val="45BF6195"/>
    <w:rsid w:val="45F56AB7"/>
    <w:rsid w:val="4639123D"/>
    <w:rsid w:val="46B26929"/>
    <w:rsid w:val="4801177C"/>
    <w:rsid w:val="49F967F4"/>
    <w:rsid w:val="4A2B4896"/>
    <w:rsid w:val="4A7E1852"/>
    <w:rsid w:val="4AAB3274"/>
    <w:rsid w:val="4B243BA0"/>
    <w:rsid w:val="4BB06482"/>
    <w:rsid w:val="4CFF5CDB"/>
    <w:rsid w:val="4DFC5DF6"/>
    <w:rsid w:val="4E13780D"/>
    <w:rsid w:val="4FE6730C"/>
    <w:rsid w:val="4FEF4114"/>
    <w:rsid w:val="503C425C"/>
    <w:rsid w:val="51280C0A"/>
    <w:rsid w:val="51544B21"/>
    <w:rsid w:val="523C3ECB"/>
    <w:rsid w:val="539C61C2"/>
    <w:rsid w:val="53A55FD2"/>
    <w:rsid w:val="55312E71"/>
    <w:rsid w:val="554C6220"/>
    <w:rsid w:val="55A25B26"/>
    <w:rsid w:val="55EE4EBC"/>
    <w:rsid w:val="563C7374"/>
    <w:rsid w:val="58C30435"/>
    <w:rsid w:val="59DF34C5"/>
    <w:rsid w:val="5B996C15"/>
    <w:rsid w:val="5B9A6B2A"/>
    <w:rsid w:val="5C4969C1"/>
    <w:rsid w:val="5C4B035D"/>
    <w:rsid w:val="5C54490B"/>
    <w:rsid w:val="5DF5460E"/>
    <w:rsid w:val="5DFC3C06"/>
    <w:rsid w:val="5E0A3F63"/>
    <w:rsid w:val="5E1D3502"/>
    <w:rsid w:val="5E310D32"/>
    <w:rsid w:val="5F9942E5"/>
    <w:rsid w:val="5FBD6226"/>
    <w:rsid w:val="601F37BE"/>
    <w:rsid w:val="6099004D"/>
    <w:rsid w:val="60F70E94"/>
    <w:rsid w:val="613C09A7"/>
    <w:rsid w:val="61510957"/>
    <w:rsid w:val="61EC673A"/>
    <w:rsid w:val="62180C05"/>
    <w:rsid w:val="64116EAA"/>
    <w:rsid w:val="64BB2E8D"/>
    <w:rsid w:val="65D07695"/>
    <w:rsid w:val="662C53A8"/>
    <w:rsid w:val="66DE6DEB"/>
    <w:rsid w:val="66FF3840"/>
    <w:rsid w:val="67525841"/>
    <w:rsid w:val="67B961CE"/>
    <w:rsid w:val="6834533F"/>
    <w:rsid w:val="69276AD8"/>
    <w:rsid w:val="69DA4201"/>
    <w:rsid w:val="69FE3E89"/>
    <w:rsid w:val="6A001827"/>
    <w:rsid w:val="6A00617D"/>
    <w:rsid w:val="6A573500"/>
    <w:rsid w:val="6AC63FE7"/>
    <w:rsid w:val="6B3B7863"/>
    <w:rsid w:val="6B520CFD"/>
    <w:rsid w:val="6C5535AE"/>
    <w:rsid w:val="6CC35FA1"/>
    <w:rsid w:val="6CC80A9C"/>
    <w:rsid w:val="6DA90954"/>
    <w:rsid w:val="6DB81688"/>
    <w:rsid w:val="6DDB6E26"/>
    <w:rsid w:val="6E262C62"/>
    <w:rsid w:val="6E600A4D"/>
    <w:rsid w:val="6E9B0CB6"/>
    <w:rsid w:val="6EF34B41"/>
    <w:rsid w:val="6F1D463A"/>
    <w:rsid w:val="6F270450"/>
    <w:rsid w:val="70921C79"/>
    <w:rsid w:val="70E84FAE"/>
    <w:rsid w:val="7189496C"/>
    <w:rsid w:val="7226210D"/>
    <w:rsid w:val="72D91588"/>
    <w:rsid w:val="736164E6"/>
    <w:rsid w:val="73DB7168"/>
    <w:rsid w:val="74107C9F"/>
    <w:rsid w:val="743D6ACB"/>
    <w:rsid w:val="74AE7105"/>
    <w:rsid w:val="74B74BF7"/>
    <w:rsid w:val="74E02CE2"/>
    <w:rsid w:val="74F1409D"/>
    <w:rsid w:val="75A203A1"/>
    <w:rsid w:val="76105398"/>
    <w:rsid w:val="783B4744"/>
    <w:rsid w:val="793B5326"/>
    <w:rsid w:val="79830D01"/>
    <w:rsid w:val="79C93581"/>
    <w:rsid w:val="7A5630C9"/>
    <w:rsid w:val="7A6112D3"/>
    <w:rsid w:val="7A6B38AA"/>
    <w:rsid w:val="7A9F47AC"/>
    <w:rsid w:val="7AF5009C"/>
    <w:rsid w:val="7B1D0034"/>
    <w:rsid w:val="7B602A8F"/>
    <w:rsid w:val="7B646260"/>
    <w:rsid w:val="7B8E3321"/>
    <w:rsid w:val="7BE34595"/>
    <w:rsid w:val="7C045032"/>
    <w:rsid w:val="7C4671AC"/>
    <w:rsid w:val="7CD44489"/>
    <w:rsid w:val="7D2244DF"/>
    <w:rsid w:val="7DAC54E3"/>
    <w:rsid w:val="7E1B6D41"/>
    <w:rsid w:val="7E5934A7"/>
    <w:rsid w:val="7F481A5F"/>
    <w:rsid w:val="7FCB276F"/>
    <w:rsid w:val="7FF62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widowControl w:val="0"/>
      <w:spacing w:before="0" w:beforeLines="0" w:after="0" w:afterLines="0" w:line="365" w:lineRule="atLeast"/>
      <w:ind w:left="1" w:right="0" w:firstLine="0" w:firstLineChars="0"/>
      <w:jc w:val="both"/>
      <w:textAlignment w:val="bottom"/>
    </w:pPr>
    <w:rPr>
      <w:rFonts w:ascii="Calibri" w:hAnsi="Calibri" w:eastAsia="宋体" w:cs="Times New Roman"/>
      <w:sz w:val="21"/>
      <w:szCs w:val="22"/>
    </w:rPr>
  </w:style>
  <w:style w:type="paragraph" w:styleId="4">
    <w:name w:val="Body Text 2"/>
    <w:basedOn w:val="1"/>
    <w:unhideWhenUsed/>
    <w:qFormat/>
    <w:uiPriority w:val="99"/>
    <w:pPr>
      <w:spacing w:after="120" w:line="480" w:lineRule="auto"/>
    </w:pPr>
  </w:style>
  <w:style w:type="paragraph" w:styleId="5">
    <w:name w:val="Body Text Indent"/>
    <w:basedOn w:val="1"/>
    <w:qFormat/>
    <w:uiPriority w:val="0"/>
    <w:pPr>
      <w:widowControl w:val="0"/>
      <w:spacing w:before="0" w:beforeLines="0" w:after="0" w:afterLines="0" w:line="365" w:lineRule="atLeast"/>
      <w:ind w:left="420" w:leftChars="200" w:right="0" w:firstLine="0" w:firstLineChars="0"/>
      <w:jc w:val="both"/>
      <w:textAlignment w:val="bottom"/>
    </w:pPr>
    <w:rPr>
      <w:rFonts w:asciiTheme="minorHAnsi" w:hAnsiTheme="minorHAnsi" w:eastAsiaTheme="minorEastAsia" w:cstheme="minorBidi"/>
      <w:sz w:val="21"/>
      <w:szCs w:val="22"/>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line="240" w:lineRule="auto"/>
      <w:ind w:firstLine="0" w:firstLineChars="0"/>
      <w:jc w:val="left"/>
    </w:pPr>
    <w:rPr>
      <w:rFonts w:ascii="Calibri" w:hAnsi="Calibri"/>
      <w:kern w:val="0"/>
      <w:sz w:val="24"/>
      <w:szCs w:val="24"/>
    </w:rPr>
  </w:style>
  <w:style w:type="paragraph" w:styleId="10">
    <w:name w:val="Body Text First Indent 2"/>
    <w:basedOn w:val="5"/>
    <w:next w:val="2"/>
    <w:qFormat/>
    <w:uiPriority w:val="0"/>
    <w:pPr>
      <w:widowControl w:val="0"/>
      <w:spacing w:before="0" w:beforeLines="0" w:after="0" w:afterLines="0" w:line="365" w:lineRule="atLeast"/>
      <w:ind w:left="420" w:leftChars="200" w:right="0" w:firstLine="420" w:firstLineChars="200"/>
      <w:jc w:val="both"/>
      <w:textAlignment w:val="bottom"/>
    </w:pPr>
    <w:rPr>
      <w:rFonts w:asciiTheme="minorHAnsi" w:hAnsiTheme="minorHAnsi" w:eastAsiaTheme="minorEastAsia" w:cstheme="minorBidi"/>
      <w:sz w:val="21"/>
      <w:szCs w:val="2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BodyText1I"/>
    <w:basedOn w:val="15"/>
    <w:qFormat/>
    <w:uiPriority w:val="0"/>
    <w:pPr>
      <w:spacing w:after="120"/>
      <w:ind w:firstLine="420" w:firstLineChars="100"/>
      <w:jc w:val="both"/>
      <w:textAlignment w:val="baseline"/>
    </w:pPr>
  </w:style>
  <w:style w:type="paragraph" w:customStyle="1" w:styleId="15">
    <w:name w:val="BodyText"/>
    <w:basedOn w:val="1"/>
    <w:next w:val="16"/>
    <w:qFormat/>
    <w:uiPriority w:val="0"/>
    <w:pPr>
      <w:spacing w:after="120"/>
      <w:jc w:val="both"/>
      <w:textAlignment w:val="baseline"/>
    </w:pPr>
  </w:style>
  <w:style w:type="paragraph" w:customStyle="1" w:styleId="16">
    <w:name w:val="BodyText2"/>
    <w:basedOn w:val="1"/>
    <w:qFormat/>
    <w:uiPriority w:val="0"/>
    <w:pPr>
      <w:spacing w:after="120" w:line="480" w:lineRule="auto"/>
      <w:jc w:val="both"/>
      <w:textAlignment w:val="baseline"/>
    </w:pPr>
  </w:style>
  <w:style w:type="paragraph" w:customStyle="1" w:styleId="17">
    <w:name w:val="Default"/>
    <w:next w:val="1"/>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8">
    <w:name w:val="p0"/>
    <w:qFormat/>
    <w:uiPriority w:val="0"/>
    <w:pPr>
      <w:widowControl/>
      <w:spacing w:before="0" w:beforeLines="0" w:after="0" w:afterLines="0" w:line="408" w:lineRule="auto"/>
      <w:ind w:left="1" w:right="0" w:firstLine="0" w:firstLineChars="0"/>
      <w:jc w:val="both"/>
      <w:textAlignment w:val="bottom"/>
    </w:pPr>
    <w:rPr>
      <w:rFonts w:asciiTheme="minorHAnsi" w:hAnsiTheme="minorHAnsi" w:eastAsiaTheme="minorEastAsia" w:cstheme="minorBidi"/>
      <w:color w:val="000000"/>
      <w:kern w:val="0"/>
      <w:sz w:val="21"/>
      <w:szCs w:val="21"/>
    </w:rPr>
  </w:style>
  <w:style w:type="character" w:customStyle="1" w:styleId="19">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2019-11-11T05:45:00Z</dcterms:created>
  <dc:creator>BGS</dc:creator>
  <cp:lastModifiedBy>大路朝天</cp:lastModifiedBy>
  <cp:lastPrinted>2021-04-15T03:39:26Z</cp:lastPrinted>
  <dcterms:modified xsi:type="dcterms:W3CDTF">2021-04-15T03:44:51Z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3581AB1069E34457A8164824CEF6AE6D</vt:lpwstr>
  </property>
</Properties>
</file>