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99" w:rsidRDefault="001A3021" w:rsidP="00B57099">
      <w:pPr>
        <w:pStyle w:val="1"/>
        <w:jc w:val="center"/>
      </w:pPr>
      <w:r>
        <w:rPr>
          <w:rFonts w:hint="eastAsia"/>
        </w:rPr>
        <w:t>卢氏县</w:t>
      </w:r>
      <w:r w:rsidR="00B57099">
        <w:rPr>
          <w:rFonts w:hint="eastAsia"/>
        </w:rPr>
        <w:t>残疾人联合会</w:t>
      </w:r>
      <w:r>
        <w:rPr>
          <w:rFonts w:hint="eastAsia"/>
        </w:rPr>
        <w:t>2018</w:t>
      </w:r>
      <w:r>
        <w:rPr>
          <w:rFonts w:hint="eastAsia"/>
        </w:rPr>
        <w:t>年度部门预算</w:t>
      </w:r>
    </w:p>
    <w:p w:rsidR="00B7177A" w:rsidRPr="00B57099" w:rsidRDefault="00B57099" w:rsidP="00B57099">
      <w:pPr>
        <w:pStyle w:val="1"/>
        <w:jc w:val="center"/>
      </w:pPr>
      <w:r>
        <w:rPr>
          <w:rFonts w:hint="eastAsia"/>
        </w:rPr>
        <w:t>公</w:t>
      </w:r>
      <w:r w:rsidR="001A3021">
        <w:rPr>
          <w:rFonts w:hint="eastAsia"/>
        </w:rPr>
        <w:t>开情况说明</w:t>
      </w:r>
    </w:p>
    <w:p w:rsidR="00B7177A" w:rsidRDefault="00B7177A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B7177A" w:rsidRDefault="001A3021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B57099" w:rsidRPr="00ED047C" w:rsidRDefault="001A3021" w:rsidP="00B57099">
      <w:pPr>
        <w:ind w:firstLineChars="177" w:firstLine="566"/>
        <w:rPr>
          <w:rFonts w:ascii="宋体" w:eastAsia="仿宋" w:cs="宋体"/>
          <w:sz w:val="30"/>
          <w:szCs w:val="30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3个</w:t>
      </w:r>
      <w:r w:rsidR="00E5623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二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级机构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，共有编制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9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</w:t>
      </w:r>
      <w:r w:rsidR="00B57099" w:rsidRPr="00B717D0">
        <w:rPr>
          <w:rFonts w:ascii="宋体" w:eastAsia="仿宋" w:hAnsi="宋体" w:cs="宋体" w:hint="eastAsia"/>
          <w:sz w:val="30"/>
          <w:szCs w:val="30"/>
        </w:rPr>
        <w:t>主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要职责是：</w:t>
      </w:r>
      <w:r w:rsidR="00B57099">
        <w:rPr>
          <w:rFonts w:ascii="宋体" w:eastAsia="仿宋" w:hAnsi="宋体" w:cs="宋体" w:hint="eastAsia"/>
          <w:sz w:val="30"/>
          <w:szCs w:val="30"/>
        </w:rPr>
        <w:t>一是听取残疾人意见，反映残疾人需求，维护残疾人利益，为残疾人服务；二是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团结教育广大残疾人，遵守法律，履行应尽的义务，发扬乐观进取精神，自尊、自信、自强、自立，为社会主义建设贡献力量</w:t>
      </w:r>
      <w:r w:rsidR="00B57099">
        <w:rPr>
          <w:rFonts w:ascii="宋体" w:eastAsia="仿宋" w:hAnsi="宋体" w:cs="宋体" w:hint="eastAsia"/>
          <w:sz w:val="30"/>
          <w:szCs w:val="30"/>
        </w:rPr>
        <w:t>；三是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弘扬人道主义，宣传残疾人事业，沟通政府、社会与残疾人之间的联系，动员社会理解，尊重、关心、帮助残疾人</w:t>
      </w:r>
      <w:r w:rsidR="00B57099">
        <w:rPr>
          <w:rFonts w:ascii="宋体" w:eastAsia="仿宋" w:hAnsi="宋体" w:cs="宋体"/>
          <w:sz w:val="30"/>
          <w:szCs w:val="30"/>
        </w:rPr>
        <w:t>;</w:t>
      </w:r>
      <w:r w:rsidR="00B57099">
        <w:rPr>
          <w:rFonts w:ascii="宋体" w:eastAsia="仿宋" w:hAnsi="宋体" w:cs="宋体" w:hint="eastAsia"/>
          <w:sz w:val="30"/>
          <w:szCs w:val="30"/>
        </w:rPr>
        <w:t>四是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开展残疾人康复、教育、劳动就业、文化、体育、用品供应，福利、社会服务和残疾人预防工作，创造良好的环境和条件，扶助残疾人平等参与社会利益</w:t>
      </w:r>
      <w:r w:rsidR="00B57099">
        <w:rPr>
          <w:rFonts w:ascii="宋体" w:eastAsia="仿宋" w:hAnsi="宋体" w:cs="宋体" w:hint="eastAsia"/>
          <w:sz w:val="30"/>
          <w:szCs w:val="30"/>
        </w:rPr>
        <w:t>；五是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协助政府研究制定和实施残疾人事业的法律、法规，对有关业务领域进行指导和管理</w:t>
      </w:r>
      <w:r w:rsidR="00B57099">
        <w:rPr>
          <w:rFonts w:ascii="宋体" w:eastAsia="仿宋" w:hAnsi="宋体" w:cs="宋体" w:hint="eastAsia"/>
          <w:sz w:val="30"/>
          <w:szCs w:val="30"/>
        </w:rPr>
        <w:t>；六是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承担县政府残疾人工作协调委员会的日常工作，做好综合、组织、协调和服务</w:t>
      </w:r>
      <w:r w:rsidR="00B57099">
        <w:rPr>
          <w:rFonts w:ascii="宋体" w:eastAsia="仿宋" w:hAnsi="宋体" w:cs="宋体" w:hint="eastAsia"/>
          <w:sz w:val="30"/>
          <w:szCs w:val="30"/>
        </w:rPr>
        <w:t>；七是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指导和管理残疾人群众组织</w:t>
      </w:r>
      <w:r w:rsidR="00B57099">
        <w:rPr>
          <w:rFonts w:ascii="宋体" w:eastAsia="仿宋" w:hAnsi="宋体" w:cs="宋体" w:hint="eastAsia"/>
          <w:sz w:val="30"/>
          <w:szCs w:val="30"/>
        </w:rPr>
        <w:t>；八是</w:t>
      </w:r>
      <w:r w:rsidR="00B57099" w:rsidRPr="00ED047C">
        <w:rPr>
          <w:rFonts w:ascii="宋体" w:eastAsia="仿宋" w:hAnsi="宋体" w:cs="宋体" w:hint="eastAsia"/>
          <w:sz w:val="30"/>
          <w:szCs w:val="30"/>
        </w:rPr>
        <w:t>承担政府交办的其他工作。</w:t>
      </w:r>
    </w:p>
    <w:p w:rsidR="00B7177A" w:rsidRDefault="001A3021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B7177A" w:rsidRDefault="001A3021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B57099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2018年一般公共预算收支预算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624.2</w:t>
      </w:r>
      <w:r w:rsidR="00122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万元。与 2017 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年相比，一般公共预算收支预算增加378.7</w:t>
      </w:r>
      <w:r w:rsidR="00122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 w:rsidR="003B595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154</w:t>
      </w:r>
      <w:r w:rsidR="007D68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.26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B7177A" w:rsidRDefault="001A3021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lastRenderedPageBreak/>
        <w:t>（一）收入预算总体情况说明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624.2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460.6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163.57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B7177A" w:rsidRDefault="001A3021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2018年支出合计 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624.2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64.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%；项目支出 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559.82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89.7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B7177A" w:rsidRDefault="001A302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B7177A" w:rsidRDefault="001A3021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624.2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万元，支出总计 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624.2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万元，与2017年相比，收、支总计各增加</w:t>
      </w:r>
      <w:r w:rsidR="00AD591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378.7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1C26E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154.26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%。主要原因：基本支出较上年减少</w:t>
      </w:r>
      <w:r w:rsidR="00AD591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119.1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</w:t>
      </w:r>
      <w:r w:rsidR="001C26E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支出口径调整，2018年非税收入安排支出全部列项目支出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</w:t>
      </w:r>
      <w:r w:rsidR="00AD591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497.82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1C26E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802.97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%。主要原因为</w:t>
      </w:r>
      <w:r w:rsidR="001C26E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一是上级提前告知转移支付增加；二是非税收入安排项目支出增加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B7177A" w:rsidRDefault="001A302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 w:rsidR="00DE4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460.6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万元。主要用于以下方面：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社会保障和就业支出452.82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万元，占 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98.3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医疗卫生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2.75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</w:t>
      </w:r>
      <w:r w:rsidR="001C26E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住房保障支出5.08万元</w:t>
      </w:r>
      <w:r w:rsidR="00FD51A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，占</w:t>
      </w:r>
      <w:r w:rsidR="002D2F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1.1</w:t>
      </w:r>
      <w:r w:rsidR="00FD51A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 w:rsidR="000E59F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B7177A" w:rsidRDefault="001A302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AD591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64.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万元，其中：人员经费 </w:t>
      </w:r>
      <w:r w:rsidR="00AD591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</w:t>
      </w:r>
      <w:r w:rsidR="002C3F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0.82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2C3F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3.5</w:t>
      </w:r>
      <w:r w:rsidR="00122AF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B7177A" w:rsidRDefault="001A302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B7177A" w:rsidRDefault="001A3021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AD591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B7177A" w:rsidRDefault="001A302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DE4AF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残疾人联合会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2017年预算数增加（或减少）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B7177A" w:rsidRDefault="001A3021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员公务出国（境）的住宿费、旅费、伙食补助费、杂费、培训费等支出。预算数比2017年增加（或减少）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B7177A" w:rsidRDefault="001A3021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万元，其中，公务用车购置费 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万元；公务用车运行维护费 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2017年增加（或减少）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万元，主要原因：因工作需要，单位业务量增多公务用车运行维护费在上年支出的基础上适当增加。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万元，主要用于按规定开支的各类公务接待（含外宾接待）支出。预算数和2017年增加（或减少）</w:t>
      </w:r>
      <w:r w:rsidR="00494E7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万元。。</w:t>
      </w:r>
    </w:p>
    <w:p w:rsidR="00B7177A" w:rsidRDefault="001A3021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2018年无政府采购，具体事项：</w:t>
      </w:r>
      <w:r w:rsidR="001C26E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</w:p>
    <w:p w:rsidR="00B7177A" w:rsidRDefault="001A3021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B7177A" w:rsidRDefault="001A3021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他费用。</w:t>
      </w:r>
    </w:p>
    <w:p w:rsidR="00B7177A" w:rsidRDefault="001A3021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B7177A" w:rsidRDefault="001A30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</w:t>
      </w:r>
      <w:r w:rsidR="00E7492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卢氏县残疾人联合会</w:t>
      </w:r>
      <w:r w:rsidR="00E7492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无重大项目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）     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 </w:t>
      </w:r>
    </w:p>
    <w:p w:rsidR="00B7177A" w:rsidRDefault="00B7177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B7177A" w:rsidRDefault="001A302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DE4AFC" w:rsidRPr="00DE4AFC">
        <w:rPr>
          <w:rFonts w:ascii="黑体" w:eastAsia="黑体" w:hAnsi="黑体" w:hint="eastAsia"/>
          <w:snapToGrid w:val="0"/>
          <w:kern w:val="16"/>
          <w:sz w:val="32"/>
          <w:szCs w:val="32"/>
        </w:rPr>
        <w:t>残疾人联合会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B7177A" w:rsidRDefault="00B7177A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B7177A" w:rsidRDefault="00B7177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B7177A" w:rsidRDefault="00B7177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B7177A" w:rsidRDefault="00B7177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B7177A" w:rsidRDefault="00B7177A">
      <w:pPr>
        <w:spacing w:line="360" w:lineRule="auto"/>
        <w:rPr>
          <w:snapToGrid w:val="0"/>
          <w:kern w:val="16"/>
        </w:rPr>
      </w:pPr>
    </w:p>
    <w:p w:rsidR="00B7177A" w:rsidRDefault="00B7177A">
      <w:pPr>
        <w:spacing w:line="360" w:lineRule="auto"/>
        <w:rPr>
          <w:snapToGrid w:val="0"/>
          <w:kern w:val="16"/>
        </w:rPr>
      </w:pPr>
    </w:p>
    <w:sectPr w:rsidR="00B7177A" w:rsidSect="00B7177A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5D" w:rsidRDefault="003B1C5D" w:rsidP="00B7177A">
      <w:r>
        <w:separator/>
      </w:r>
    </w:p>
  </w:endnote>
  <w:endnote w:type="continuationSeparator" w:id="0">
    <w:p w:rsidR="003B1C5D" w:rsidRDefault="003B1C5D" w:rsidP="00B71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7A" w:rsidRDefault="0009711C">
    <w:pPr>
      <w:pStyle w:val="a3"/>
      <w:jc w:val="center"/>
    </w:pPr>
    <w:r>
      <w:fldChar w:fldCharType="begin"/>
    </w:r>
    <w:r w:rsidR="001A3021">
      <w:instrText xml:space="preserve"> PAGE   \* MERGEFORMAT </w:instrText>
    </w:r>
    <w:r>
      <w:fldChar w:fldCharType="separate"/>
    </w:r>
    <w:r w:rsidR="00E56237" w:rsidRPr="00E56237">
      <w:rPr>
        <w:noProof/>
        <w:lang w:val="zh-CN"/>
      </w:rPr>
      <w:t>6</w:t>
    </w:r>
    <w:r>
      <w:fldChar w:fldCharType="end"/>
    </w:r>
  </w:p>
  <w:p w:rsidR="00B7177A" w:rsidRDefault="00B7177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5D" w:rsidRDefault="003B1C5D" w:rsidP="00B7177A">
      <w:r>
        <w:separator/>
      </w:r>
    </w:p>
  </w:footnote>
  <w:footnote w:type="continuationSeparator" w:id="0">
    <w:p w:rsidR="003B1C5D" w:rsidRDefault="003B1C5D" w:rsidP="00B717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09711C"/>
    <w:rsid w:val="000E06F4"/>
    <w:rsid w:val="000E59F0"/>
    <w:rsid w:val="00122AFC"/>
    <w:rsid w:val="00127393"/>
    <w:rsid w:val="001A3021"/>
    <w:rsid w:val="001C26E0"/>
    <w:rsid w:val="001E14BA"/>
    <w:rsid w:val="002C3F13"/>
    <w:rsid w:val="002D2FB4"/>
    <w:rsid w:val="003135C1"/>
    <w:rsid w:val="003A32C4"/>
    <w:rsid w:val="003B1C5D"/>
    <w:rsid w:val="003B595A"/>
    <w:rsid w:val="003F039A"/>
    <w:rsid w:val="00494E78"/>
    <w:rsid w:val="004C1756"/>
    <w:rsid w:val="004C7DEE"/>
    <w:rsid w:val="005934C1"/>
    <w:rsid w:val="0060027D"/>
    <w:rsid w:val="006F0EFD"/>
    <w:rsid w:val="0072198B"/>
    <w:rsid w:val="00734DC9"/>
    <w:rsid w:val="0075382C"/>
    <w:rsid w:val="007D68FC"/>
    <w:rsid w:val="0092332C"/>
    <w:rsid w:val="00960819"/>
    <w:rsid w:val="009B4036"/>
    <w:rsid w:val="00A76D5C"/>
    <w:rsid w:val="00A8016A"/>
    <w:rsid w:val="00AA0507"/>
    <w:rsid w:val="00AD5918"/>
    <w:rsid w:val="00AF2474"/>
    <w:rsid w:val="00B501B0"/>
    <w:rsid w:val="00B57099"/>
    <w:rsid w:val="00B7177A"/>
    <w:rsid w:val="00BB736A"/>
    <w:rsid w:val="00BF529F"/>
    <w:rsid w:val="00C3511B"/>
    <w:rsid w:val="00D16D68"/>
    <w:rsid w:val="00DD0F76"/>
    <w:rsid w:val="00DE4AFC"/>
    <w:rsid w:val="00DF7176"/>
    <w:rsid w:val="00DF7C00"/>
    <w:rsid w:val="00E066E7"/>
    <w:rsid w:val="00E56237"/>
    <w:rsid w:val="00E7492B"/>
    <w:rsid w:val="00E904BD"/>
    <w:rsid w:val="00EA32B9"/>
    <w:rsid w:val="00F16AA2"/>
    <w:rsid w:val="00F757B2"/>
    <w:rsid w:val="00F86F2F"/>
    <w:rsid w:val="00FD51A4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B7177A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71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71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717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717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6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26</cp:revision>
  <cp:lastPrinted>2018-05-14T12:20:00Z</cp:lastPrinted>
  <dcterms:created xsi:type="dcterms:W3CDTF">2017-05-12T03:33:00Z</dcterms:created>
  <dcterms:modified xsi:type="dcterms:W3CDTF">2018-05-15T02:45:00Z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