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药监局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8A747C8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2019-01-28T10:40:59Z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