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卢氏县</w:t>
      </w:r>
      <w:r>
        <w:rPr>
          <w:rFonts w:hint="eastAsia"/>
          <w:lang w:eastAsia="zh-CN"/>
        </w:rPr>
        <w:t>工会</w:t>
      </w:r>
      <w:r>
        <w:rPr>
          <w:rFonts w:hint="eastAsia"/>
        </w:rPr>
        <w:t>2018年度部门预算公开</w:t>
      </w:r>
    </w:p>
    <w:p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目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录</w:t>
      </w:r>
    </w:p>
    <w:p>
      <w:pPr>
        <w:numPr>
          <w:ilvl w:val="0"/>
          <w:numId w:val="0"/>
        </w:numPr>
        <w:tabs>
          <w:tab w:val="left" w:pos="1206"/>
        </w:tabs>
        <w:outlineLvl w:val="0"/>
        <w:rPr>
          <w:rFonts w:hint="eastAsia" w:ascii="黑体" w:hAnsi="黑体" w:eastAsia="黑体" w:cs="黑体"/>
          <w:snapToGrid w:val="0"/>
          <w:kern w:val="1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32"/>
          <w:szCs w:val="32"/>
          <w:lang w:val="en-US" w:eastAsia="zh-CN"/>
        </w:rPr>
        <w:t xml:space="preserve">第一部分 </w:t>
      </w:r>
      <w:r>
        <w:rPr>
          <w:rFonts w:hint="eastAsia" w:ascii="黑体" w:hAnsi="黑体" w:eastAsia="黑体" w:cs="黑体"/>
          <w:snapToGrid w:val="0"/>
          <w:kern w:val="16"/>
          <w:sz w:val="32"/>
          <w:szCs w:val="32"/>
        </w:rPr>
        <w:t>部门预算公开</w:t>
      </w:r>
      <w:r>
        <w:rPr>
          <w:rFonts w:hint="eastAsia" w:ascii="黑体" w:hAnsi="黑体" w:eastAsia="黑体" w:cs="黑体"/>
          <w:snapToGrid w:val="0"/>
          <w:kern w:val="16"/>
          <w:sz w:val="32"/>
          <w:szCs w:val="32"/>
          <w:lang w:eastAsia="zh-CN"/>
        </w:rPr>
        <w:t>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ascii="黑体" w:hAnsi="黑体" w:eastAsia="黑体" w:cs="黑体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</w:rPr>
        <w:t>部门主要职责及机构设置情况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ascii="黑体" w:hAnsi="黑体" w:eastAsia="黑体" w:cs="黑体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</w:rPr>
        <w:t>二、本级预算和所属单位预算在内的汇总预算情况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ascii="仿宋_GB2312" w:eastAsia="仿宋_GB2312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/>
          <w:snapToGrid w:val="0"/>
          <w:kern w:val="16"/>
          <w:sz w:val="26"/>
          <w:szCs w:val="26"/>
        </w:rPr>
        <w:t>三、预算收支增减变化情况说明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ascii="仿宋_GB2312" w:eastAsia="仿宋_GB2312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/>
          <w:snapToGrid w:val="0"/>
          <w:kern w:val="16"/>
          <w:sz w:val="26"/>
          <w:szCs w:val="26"/>
        </w:rPr>
        <w:t>四、一般公共预算支出预算情况说明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ascii="仿宋_GB2312" w:eastAsia="仿宋_GB2312"/>
          <w:snapToGrid w:val="0"/>
          <w:kern w:val="16"/>
          <w:sz w:val="26"/>
          <w:szCs w:val="26"/>
        </w:rPr>
      </w:pPr>
      <w:r>
        <w:rPr>
          <w:rFonts w:hint="eastAsia" w:ascii="黑体" w:hAnsi="Times New Roman" w:eastAsia="黑体" w:cs="黑体"/>
          <w:snapToGrid w:val="0"/>
          <w:kern w:val="16"/>
          <w:sz w:val="26"/>
          <w:szCs w:val="26"/>
        </w:rPr>
        <w:t>五、机关运行经费安排情况说明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ascii="仿宋_GB2312" w:eastAsia="仿宋_GB2312"/>
          <w:snapToGrid w:val="0"/>
          <w:kern w:val="16"/>
          <w:sz w:val="26"/>
          <w:szCs w:val="26"/>
        </w:rPr>
      </w:pPr>
      <w:r>
        <w:rPr>
          <w:rFonts w:hint="eastAsia" w:ascii="黑体" w:hAnsi="Times New Roman" w:eastAsia="黑体" w:cs="黑体"/>
          <w:snapToGrid w:val="0"/>
          <w:kern w:val="16"/>
          <w:sz w:val="26"/>
          <w:szCs w:val="26"/>
        </w:rPr>
        <w:t>六、政府性基金预算支出决算情况说明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</w:rPr>
        <w:t>七、 “三公”经费支出预算情况及增减变化原因说明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</w:rPr>
        <w:t>八、政府采购安排情况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</w:rPr>
        <w:t>九、名词解释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</w:rPr>
        <w:t>十、重点项目预算绩效目标</w:t>
      </w:r>
    </w:p>
    <w:p>
      <w:pPr>
        <w:numPr>
          <w:ilvl w:val="0"/>
          <w:numId w:val="0"/>
        </w:numPr>
        <w:tabs>
          <w:tab w:val="left" w:pos="1206"/>
        </w:tabs>
        <w:outlineLvl w:val="0"/>
        <w:rPr>
          <w:rFonts w:hint="eastAsia" w:ascii="黑体" w:hAnsi="黑体" w:eastAsia="黑体" w:cs="黑体"/>
          <w:snapToGrid w:val="0"/>
          <w:kern w:val="1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32"/>
          <w:szCs w:val="32"/>
          <w:lang w:val="en-US" w:eastAsia="zh-CN"/>
        </w:rPr>
        <w:t>第二部分   卢氏县工会2018年度部门预算十张表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val="en-US" w:eastAsia="zh-CN"/>
        </w:rPr>
        <w:t>一、2 0 1 8 年 部 门 收 支 预 算 总 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val="en-US" w:eastAsia="zh-CN"/>
        </w:rPr>
        <w:t>二、2018年部门收入总体情况表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val="en-US" w:eastAsia="zh-CN"/>
        </w:rPr>
        <w:t>三、2018年部门支出总体情况表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四、2018年财政拨款收支总体情况表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五、2018年一般公共预算支出表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六、2018年政府经济分类情况表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七、2018年一般公共预算“三公”经费支出情况表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八、2018年政府性基金收入安排支出预算表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九、2018年一般公共预算正常预算安排支出表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240" w:lineRule="atLeast"/>
        <w:ind w:firstLine="520" w:firstLineChars="200"/>
        <w:textAlignment w:val="auto"/>
        <w:outlineLvl w:val="0"/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</w:pPr>
      <w:r>
        <w:rPr>
          <w:rFonts w:hint="eastAsia" w:ascii="黑体" w:hAnsi="黑体" w:eastAsia="黑体" w:cs="黑体"/>
          <w:snapToGrid w:val="0"/>
          <w:kern w:val="16"/>
          <w:sz w:val="26"/>
          <w:szCs w:val="26"/>
          <w:lang w:eastAsia="zh-CN"/>
        </w:rPr>
        <w:t>十、国有资本经营收入安排支出预算总表</w:t>
      </w:r>
    </w:p>
    <w:p>
      <w:pPr>
        <w:adjustRightInd w:val="0"/>
        <w:snapToGrid w:val="0"/>
        <w:spacing w:line="360" w:lineRule="auto"/>
        <w:rPr>
          <w:rFonts w:ascii="黑体" w:hAnsi="黑体" w:eastAsia="黑体"/>
          <w:snapToGrid w:val="0"/>
          <w:kern w:val="16"/>
          <w:sz w:val="26"/>
          <w:szCs w:val="26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napToGrid w:val="0"/>
          <w:kern w:val="16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黑体" w:hAnsi="黑体" w:eastAsia="黑体"/>
          <w:snapToGrid w:val="0"/>
          <w:kern w:val="16"/>
          <w:sz w:val="32"/>
          <w:szCs w:val="32"/>
        </w:rPr>
      </w:pPr>
    </w:p>
    <w:p>
      <w:pPr>
        <w:spacing w:line="360" w:lineRule="auto"/>
        <w:rPr>
          <w:snapToGrid w:val="0"/>
          <w:kern w:val="16"/>
        </w:rPr>
      </w:pPr>
    </w:p>
    <w:p>
      <w:pPr>
        <w:spacing w:line="360" w:lineRule="auto"/>
        <w:rPr>
          <w:snapToGrid w:val="0"/>
          <w:kern w:val="1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4149E"/>
    <w:multiLevelType w:val="singleLevel"/>
    <w:tmpl w:val="5AF4149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C7DEE"/>
    <w:rsid w:val="000907BF"/>
    <w:rsid w:val="00127393"/>
    <w:rsid w:val="003135C1"/>
    <w:rsid w:val="004C1756"/>
    <w:rsid w:val="004C7DEE"/>
    <w:rsid w:val="0060027D"/>
    <w:rsid w:val="0072198B"/>
    <w:rsid w:val="009B4036"/>
    <w:rsid w:val="00A76D5C"/>
    <w:rsid w:val="00A8016A"/>
    <w:rsid w:val="00AA0507"/>
    <w:rsid w:val="00C3511B"/>
    <w:rsid w:val="00C85F6C"/>
    <w:rsid w:val="00DD0F76"/>
    <w:rsid w:val="00DF7176"/>
    <w:rsid w:val="00DF7C00"/>
    <w:rsid w:val="00E066E7"/>
    <w:rsid w:val="00E904BD"/>
    <w:rsid w:val="00F13ED0"/>
    <w:rsid w:val="00F757B2"/>
    <w:rsid w:val="00F86F2F"/>
    <w:rsid w:val="013414E6"/>
    <w:rsid w:val="040F188B"/>
    <w:rsid w:val="047A77E8"/>
    <w:rsid w:val="04EE68D3"/>
    <w:rsid w:val="07154AAD"/>
    <w:rsid w:val="08BB4E9B"/>
    <w:rsid w:val="0A987F14"/>
    <w:rsid w:val="0B1453C0"/>
    <w:rsid w:val="0C0E52FB"/>
    <w:rsid w:val="0CF765C2"/>
    <w:rsid w:val="0DBB12C0"/>
    <w:rsid w:val="0E4C2DCD"/>
    <w:rsid w:val="1076065A"/>
    <w:rsid w:val="146E3434"/>
    <w:rsid w:val="16B74BE1"/>
    <w:rsid w:val="173E580F"/>
    <w:rsid w:val="1A8205D4"/>
    <w:rsid w:val="1AD7236F"/>
    <w:rsid w:val="1BEF507B"/>
    <w:rsid w:val="1D1D3BBD"/>
    <w:rsid w:val="1D715489"/>
    <w:rsid w:val="1EC367DE"/>
    <w:rsid w:val="1EEB4653"/>
    <w:rsid w:val="234A7DF8"/>
    <w:rsid w:val="29FB41B0"/>
    <w:rsid w:val="3B211219"/>
    <w:rsid w:val="3DD551A3"/>
    <w:rsid w:val="3DE1031B"/>
    <w:rsid w:val="3FDE28E6"/>
    <w:rsid w:val="41EC3064"/>
    <w:rsid w:val="4B0C686D"/>
    <w:rsid w:val="50156CF0"/>
    <w:rsid w:val="50CF1CB3"/>
    <w:rsid w:val="537A0D0E"/>
    <w:rsid w:val="55EA3F0C"/>
    <w:rsid w:val="57C1184A"/>
    <w:rsid w:val="58A05BB0"/>
    <w:rsid w:val="61097749"/>
    <w:rsid w:val="64B83B79"/>
    <w:rsid w:val="6E4F1BCD"/>
    <w:rsid w:val="74587801"/>
    <w:rsid w:val="745F7A22"/>
    <w:rsid w:val="748F6B91"/>
    <w:rsid w:val="74FF1DA6"/>
    <w:rsid w:val="785B4DB6"/>
    <w:rsid w:val="7922285C"/>
    <w:rsid w:val="7AD4312C"/>
    <w:rsid w:val="7C01103D"/>
    <w:rsid w:val="7C4E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356</Words>
  <Characters>2034</Characters>
  <Lines>16</Lines>
  <Paragraphs>4</Paragraphs>
  <TotalTime>19</TotalTime>
  <ScaleCrop>false</ScaleCrop>
  <LinksUpToDate>false</LinksUpToDate>
  <CharactersWithSpaces>2386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2017-05-12T03:33:00Z</dcterms:created>
  <dc:creator>PC</dc:creator>
  <cp:lastModifiedBy>海浪</cp:lastModifiedBy>
  <cp:lastPrinted>2019-01-28T09:26:00Z</cp:lastPrinted>
  <dcterms:modified xsi:type="dcterms:W3CDTF">2019-01-28T09:35:51Z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