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95" w:rsidRDefault="00890C95" w:rsidP="00890C95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890C95" w:rsidRDefault="00890C95" w:rsidP="00890C95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Times New Roman" w:cs="黑体" w:hint="eastAsia"/>
          <w:sz w:val="32"/>
          <w:szCs w:val="32"/>
        </w:rPr>
        <w:t>卢氏县120急救指挥中心2018年度部门预算情况说明</w:t>
      </w:r>
    </w:p>
    <w:p w:rsidR="00890C95" w:rsidRDefault="00890C95" w:rsidP="00890C95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890C95" w:rsidRDefault="00890C95" w:rsidP="00890C95">
      <w:pPr>
        <w:adjustRightInd w:val="0"/>
        <w:snapToGrid w:val="0"/>
        <w:spacing w:line="360" w:lineRule="auto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</w:p>
    <w:p w:rsidR="00890C95" w:rsidRDefault="001B16BA" w:rsidP="00890C95">
      <w:pPr>
        <w:adjustRightInd w:val="0"/>
        <w:snapToGrid w:val="0"/>
        <w:spacing w:line="360" w:lineRule="auto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一、部门主要职责及机构设置情况</w:t>
      </w:r>
    </w:p>
    <w:p w:rsidR="001B16BA" w:rsidRDefault="00890C95" w:rsidP="001B16BA">
      <w:pPr>
        <w:pStyle w:val="1"/>
        <w:ind w:firstLineChars="150" w:firstLine="48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卢氏县120急救指挥中心</w:t>
      </w:r>
      <w:r w:rsidR="001B16BA">
        <w:rPr>
          <w:rFonts w:ascii="仿宋" w:eastAsia="仿宋" w:hAnsi="仿宋" w:hint="eastAsia"/>
          <w:sz w:val="32"/>
          <w:szCs w:val="32"/>
        </w:rPr>
        <w:t>是卢氏县卫生和计划生育委员会所属事业单位，内设2个职能科室，共有编制7人，其中：行政编制0人，参照公务员管理事业编制0人，其他全供事业编制7 ，差额补助事业编制 0人，自收自支事业编制0人；在职人员1 人；离退休人员0人，临时聘用人员8人。主要职责：负责全县120急救受理和紧急医疗救援的指挥调度工作；建立完善全县医疗急救网络体系，检查督导全县各级急救站的院前急救工作。</w:t>
      </w:r>
      <w:r>
        <w:rPr>
          <w:rFonts w:ascii="仿宋" w:eastAsia="仿宋" w:hAnsi="仿宋" w:hint="eastAsia"/>
          <w:sz w:val="32"/>
          <w:szCs w:val="32"/>
        </w:rPr>
        <w:t>，</w:t>
      </w:r>
    </w:p>
    <w:p w:rsidR="007B5A46" w:rsidRDefault="007B5A46" w:rsidP="007B5A46">
      <w:pPr>
        <w:spacing w:line="360" w:lineRule="auto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7B5A46" w:rsidRDefault="007B5A46" w:rsidP="007B5A46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卢氏县120急救指挥中心2018年一般公共预算收支预算20.3</w:t>
      </w:r>
      <w:r w:rsidR="00B45CF2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 2017 年相比，一般公共预算收支预算增加</w:t>
      </w:r>
      <w:r w:rsidR="00B45CF2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1.02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 w:rsidR="00B45CF2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5.2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7B5A46" w:rsidRDefault="007B5A46" w:rsidP="007B5A46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7B5A46" w:rsidRDefault="00B45CF2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政府性基金0万元，其他收入0万元 。</w:t>
      </w:r>
    </w:p>
    <w:p w:rsidR="007B5A46" w:rsidRDefault="007B5A46" w:rsidP="007B5A46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7B5A46" w:rsidRDefault="00B45CF2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lastRenderedPageBreak/>
        <w:t>卢氏县120急救指挥中心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50.8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%；项目支出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49.2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7B5A46" w:rsidRDefault="007B5A46" w:rsidP="007B5A4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7B5A46" w:rsidRDefault="00B45CF2" w:rsidP="007B5A46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1.02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5.2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1.02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万元，主要原因为人员工资及津补贴增加。项目支出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与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上年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一致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7B5A46" w:rsidRDefault="007B5A46" w:rsidP="007B5A4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7B5A46" w:rsidRDefault="00B45CF2" w:rsidP="007B5A46">
      <w:pPr>
        <w:ind w:leftChars="100" w:left="210"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万元。主要用于以下方面：社会保障和就业支出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1.42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%，医疗卫生支出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18.04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88.9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%。住房保障支出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0.85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4.2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7B5A46" w:rsidRDefault="007B5A46" w:rsidP="007B5A4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7B5A46" w:rsidRDefault="00B45CF2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10.31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7B5A46" w:rsidRDefault="007B5A46" w:rsidP="007B5A4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7B5A46" w:rsidRDefault="00B45CF2" w:rsidP="007B5A46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 w:rsidR="007B5A46"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7B5A46" w:rsidRDefault="007B5A46" w:rsidP="007B5A4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7B5A46" w:rsidRDefault="00B45CF2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与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2017年预算数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一样</w:t>
      </w:r>
      <w:r w:rsidR="007B5A4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。具体支出情况如下：</w:t>
      </w:r>
    </w:p>
    <w:p w:rsidR="007B5A46" w:rsidRDefault="007B5A46" w:rsidP="007B5A4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7B5A46" w:rsidRDefault="007B5A46" w:rsidP="007B5A4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B45CF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万元，其中，公务用车购置费0万元；公务用车运行维护费 </w:t>
      </w:r>
      <w:r w:rsidR="00B45CF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万元，主要用于开展工作所需公务用车的燃料费、维修费、过路过桥费、保险费、安全奖励费用等支出。公务用车购置费预算数预算数比2017年增加（或减少）0万元。公务用车运行维护费预算数比 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年减少</w:t>
      </w:r>
      <w:r w:rsidR="00B45CF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7B5A46" w:rsidRDefault="007B5A46" w:rsidP="007B5A4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（三）公务接待费0万元，主要用于按规定开支的各类公务接待（含外宾接待）支出。预算数和2017年减少</w:t>
      </w:r>
      <w:r w:rsidR="00B45CF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7B5A46" w:rsidRDefault="007B5A46" w:rsidP="007B5A4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2018年(有或无)政府采购，具体事项：无。</w:t>
      </w:r>
    </w:p>
    <w:p w:rsidR="007B5A46" w:rsidRDefault="007B5A46" w:rsidP="007B5A46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7B5A46" w:rsidRDefault="007B5A46" w:rsidP="007B5A4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7B5A46" w:rsidRDefault="007B5A46" w:rsidP="007B5A4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</w:t>
      </w:r>
      <w:r w:rsidR="00B45CF2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卢氏县120急救指挥中心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无重大项目。                      </w:t>
      </w: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7B5A46" w:rsidRDefault="007B5A46" w:rsidP="007B5A4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7B5A46" w:rsidRDefault="007B5A46" w:rsidP="007B5A46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</w:t>
      </w:r>
      <w:r w:rsidR="00B45CF2" w:rsidRPr="00B45CF2">
        <w:rPr>
          <w:rFonts w:ascii="黑体" w:eastAsia="黑体" w:hAnsi="黑体" w:hint="eastAsia"/>
          <w:snapToGrid w:val="0"/>
          <w:kern w:val="16"/>
          <w:sz w:val="32"/>
          <w:szCs w:val="32"/>
        </w:rPr>
        <w:t>卢氏县120急救指挥中心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607043" w:rsidRPr="007B5A46" w:rsidRDefault="00113DC8" w:rsidP="007B5A46">
      <w:pPr>
        <w:adjustRightInd w:val="0"/>
        <w:snapToGrid w:val="0"/>
        <w:spacing w:line="360" w:lineRule="auto"/>
        <w:ind w:firstLineChars="200" w:firstLine="420"/>
        <w:outlineLvl w:val="0"/>
      </w:pPr>
    </w:p>
    <w:sectPr w:rsidR="00607043" w:rsidRPr="007B5A46" w:rsidSect="0057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0BF" w:rsidRDefault="009E30BF" w:rsidP="007B5A46">
      <w:r>
        <w:separator/>
      </w:r>
    </w:p>
  </w:endnote>
  <w:endnote w:type="continuationSeparator" w:id="0">
    <w:p w:rsidR="009E30BF" w:rsidRDefault="009E30BF" w:rsidP="007B5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0BF" w:rsidRDefault="009E30BF" w:rsidP="007B5A46">
      <w:r>
        <w:separator/>
      </w:r>
    </w:p>
  </w:footnote>
  <w:footnote w:type="continuationSeparator" w:id="0">
    <w:p w:rsidR="009E30BF" w:rsidRDefault="009E30BF" w:rsidP="007B5A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0C95"/>
    <w:rsid w:val="001B16BA"/>
    <w:rsid w:val="00570375"/>
    <w:rsid w:val="00581FEA"/>
    <w:rsid w:val="007B5A46"/>
    <w:rsid w:val="00890C95"/>
    <w:rsid w:val="009E30BF"/>
    <w:rsid w:val="00B45CF2"/>
    <w:rsid w:val="00B6758D"/>
    <w:rsid w:val="00B675CE"/>
    <w:rsid w:val="00D7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9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890C95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7B5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5A4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5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5A4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2018-05-14T01:48:00Z</dcterms:created>
  <dcterms:modified xsi:type="dcterms:W3CDTF">2018-05-14T12:19:00Z</dcterms:modified>
</cp:coreProperties>
</file>