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val="en-US" w:eastAsia="zh-CN"/>
        </w:rPr>
        <w:t>大鲵管理所</w:t>
      </w: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年度部门预算</w:t>
      </w:r>
      <w:r>
        <w:rPr>
          <w:rFonts w:hint="eastAsia"/>
          <w:lang w:eastAsia="zh-CN"/>
        </w:rPr>
        <w:t>公开</w:t>
      </w:r>
    </w:p>
    <w:p>
      <w:pPr>
        <w:pStyle w:val="2"/>
        <w:jc w:val="center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况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部门主要职责及机构设置情况</w:t>
      </w:r>
    </w:p>
    <w:p>
      <w:pPr>
        <w:spacing w:line="4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个职能科室，共有编制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人，其中：行政编制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人，事业编制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人；在职人员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人，离退休人员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人。主要职责是：</w:t>
      </w:r>
      <w:r>
        <w:rPr>
          <w:rFonts w:hint="eastAsia" w:ascii="仿宋_GB2312" w:hAnsi="仿宋_GB2312" w:eastAsia="仿宋_GB2312" w:cs="仿宋_GB2312"/>
          <w:sz w:val="32"/>
          <w:szCs w:val="32"/>
        </w:rPr>
        <w:t>1、水生野生动物保护法律法规的宣传；2、水生野生动物保护的管理、救护；3、卢氏县大鲵自然保护区的管理；4、自然保护区范围的环境、水域的监控；5、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参与制定保护区的发展规划、计划；6、</w:t>
      </w:r>
      <w:r>
        <w:rPr>
          <w:rFonts w:hint="eastAsia" w:ascii="仿宋_GB2312" w:hAnsi="仿宋_GB2312" w:eastAsia="仿宋_GB2312" w:cs="仿宋_GB2312"/>
          <w:sz w:val="32"/>
          <w:szCs w:val="32"/>
        </w:rPr>
        <w:t>调查处理渔业纠纷和违反渔业法规的事件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维护渔业正常秩序，并搞好水产统计工作。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0"/>
          <w:kern w:val="16"/>
          <w:sz w:val="32"/>
          <w:szCs w:val="32"/>
          <w:lang w:eastAsia="zh-CN"/>
        </w:rPr>
        <w:t>二、本级预算和所属单位预算在内的汇总预算情况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年一般公共预算收支预算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万元。与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年相比，一般公共预算收支预算增加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</w:rPr>
        <w:t>收入预算总体情况说明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万元，其中：一般公共预算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万元;  政府性基金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321" w:firstLineChars="100"/>
        <w:jc w:val="both"/>
        <w:textAlignment w:val="auto"/>
        <w:outlineLvl w:val="0"/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napToGrid w:val="0"/>
          <w:spacing w:val="0"/>
          <w:kern w:val="16"/>
          <w:sz w:val="32"/>
          <w:szCs w:val="32"/>
          <w:lang w:eastAsia="zh-CN"/>
        </w:rPr>
        <w:t>（二）支出预算总体情况说明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年支出合计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预算收支增减变化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宋体" w:eastAsia="仿宋_GB2312" w:cs="Courier New"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年收入总计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万元，支出总计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万元，与201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年相比，收、支总计各增加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%。主要原因：基本支出较上年增加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在2017年工资基础上新增住房补贴等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。项目支出较上年增加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四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、一般公共预算支出预算情况说明</w:t>
      </w:r>
    </w:p>
    <w:p>
      <w:pPr>
        <w:spacing w:line="560" w:lineRule="exact"/>
        <w:ind w:left="160" w:leftChars="76" w:firstLine="480" w:firstLineChars="150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年一般公共预算支出年初预算为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万元。主要用于以下方面：社会保障和就业支出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0.43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%；医疗卫生支出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%；住房保障（类）支出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0.25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;农林水支出2.29万元,占73.6%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五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机关运行经费安排情况说明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年一般公共预算基本支出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万元，其中：人员经费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2.97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包括：（基本工资、津贴补贴、奖金、社会保障缴费、伙食补助费、绩效工资、其他工资福利支出、离休费、退休费、退职（役）费、抚恤金、生活补助、医疗费、助学金、奖励金、住房公积金、提租补贴、购房补贴、其他对个人和家庭的补助支出）；机关运行经费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0.14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六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、政府性基金预算支出决算情况说明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年政府性基金预算拨款安排支出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40" w:firstLineChars="200"/>
        <w:jc w:val="both"/>
        <w:textAlignment w:val="auto"/>
        <w:outlineLvl w:val="0"/>
        <w:rPr>
          <w:rFonts w:ascii="仿宋_GB2312" w:eastAsia="仿宋_GB2312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七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、 “三公”经费支出预算情况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  <w:lang w:eastAsia="zh-CN"/>
        </w:rPr>
        <w:t>及增减变化原因</w:t>
      </w:r>
      <w:r>
        <w:rPr>
          <w:rFonts w:hint="eastAsia" w:ascii="黑体" w:hAnsi="Times New Roman" w:eastAsia="黑体" w:cs="黑体"/>
          <w:snapToGrid w:val="0"/>
          <w:spacing w:val="0"/>
          <w:kern w:val="16"/>
          <w:sz w:val="32"/>
          <w:szCs w:val="32"/>
        </w:rPr>
        <w:t>说明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卢氏县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大鲵管理所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年“三公”经费预算为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年“三公”经费支出预算数比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年预算数减少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万元。具体支出情况如下：</w:t>
      </w:r>
    </w:p>
    <w:p>
      <w:p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因公出国（境）费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万元，主要用于单位工作人员公务出国（境）的住宿费、旅费、伙食补助费、杂费、培训费等支出。预算数比201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numPr>
          <w:ilvl w:val="0"/>
          <w:numId w:val="2"/>
        </w:numPr>
        <w:spacing w:line="560" w:lineRule="exact"/>
        <w:ind w:left="160" w:leftChars="76" w:firstLine="480" w:firstLineChars="15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公务用车购置及运行费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万元，其中，公务用车购置费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万元；公务用车运行维护费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万元，主要用于开展工作所需公务用车的燃料费、维修费、过路过桥费、保险费、安全奖励费用等支出。公务用车购置费预算数预算数比201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万元。公务用车运行维护费预算数比 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年增加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（三）公务接待费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万元，主要用于按规定开支的各类公务接待（含外宾接待）支出。预算数和201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年减少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八、政府采购安排情况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九、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（一）财政拨款收入：是指财政当年拨付的资金。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（二）事业收入：是指事业单位开展专业活动及辅助活动所取得的收入。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（三）其他收入：是指部门取得的除“财政拨款”、“事业收入”、“事业单位经营收入”等以外的收入。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（五）基本支出：是指为保障机构正常运转、完成日常工作任务所必需的开支，其内容包括人员经费和日常公用经费两部分。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（六）项目支出：是指在基本支出之外，为完成特定的行政工作任务或事业发展目标所发生的支出。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napToGrid w:val="0"/>
          <w:spacing w:val="0"/>
          <w:kern w:val="16"/>
          <w:sz w:val="32"/>
          <w:szCs w:val="32"/>
          <w:lang w:eastAsia="zh-CN"/>
        </w:rPr>
        <w:t>十、重点项目预算绩效目标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无 </w:t>
      </w:r>
      <w:r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uto"/>
        <w:ind w:left="0" w:leftChars="0" w:right="0" w:rightChars="0" w:firstLine="602"/>
        <w:jc w:val="both"/>
        <w:textAlignment w:val="auto"/>
        <w:rPr>
          <w:rFonts w:hint="eastAsia" w:ascii="仿宋" w:hAnsi="仿宋" w:eastAsia="仿宋" w:cs="仿宋"/>
          <w:b w:val="0"/>
          <w:bCs/>
          <w:snapToGrid w:val="0"/>
          <w:spacing w:val="0"/>
          <w:kern w:val="16"/>
          <w:sz w:val="32"/>
          <w:szCs w:val="32"/>
          <w:lang w:eastAsia="zh-CN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附件：卢氏县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大鲵管理所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201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年度部门预算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  <w:lang w:eastAsia="zh-CN"/>
        </w:rPr>
        <w:t>十张</w:t>
      </w:r>
      <w:r>
        <w:rPr>
          <w:rFonts w:hint="eastAsia" w:ascii="黑体" w:hAnsi="黑体" w:eastAsia="黑体"/>
          <w:snapToGrid w:val="0"/>
          <w:spacing w:val="0"/>
          <w:kern w:val="16"/>
          <w:sz w:val="32"/>
          <w:szCs w:val="32"/>
        </w:rPr>
        <w:t>表</w:t>
      </w:r>
    </w:p>
    <w:p>
      <w:pPr>
        <w:adjustRightInd w:val="0"/>
        <w:snapToGrid w:val="0"/>
        <w:spacing w:line="360" w:lineRule="auto"/>
        <w:ind w:left="0" w:leftChars="0" w:firstLine="640" w:firstLineChars="20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ind w:left="0" w:leftChars="0"/>
        <w:jc w:val="both"/>
        <w:rPr>
          <w:rFonts w:ascii="黑体" w:hAnsi="黑体" w:eastAsia="黑体"/>
          <w:snapToGrid w:val="0"/>
          <w:spacing w:val="0"/>
          <w:kern w:val="16"/>
          <w:sz w:val="32"/>
          <w:szCs w:val="3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p>
      <w:pPr>
        <w:spacing w:line="360" w:lineRule="auto"/>
        <w:ind w:left="0" w:leftChars="0"/>
        <w:jc w:val="both"/>
        <w:rPr>
          <w:snapToGrid w:val="0"/>
          <w:spacing w:val="0"/>
          <w:kern w:val="16"/>
          <w:sz w:val="21"/>
          <w:szCs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AF5620E"/>
    <w:multiLevelType w:val="singleLevel"/>
    <w:tmpl w:val="5AF5620E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DD0F76"/>
    <w:rsid w:val="00DF7176"/>
    <w:rsid w:val="00DF7C00"/>
    <w:rsid w:val="00E066E7"/>
    <w:rsid w:val="00E904BD"/>
    <w:rsid w:val="00F757B2"/>
    <w:rsid w:val="00F86F2F"/>
    <w:rsid w:val="040F188B"/>
    <w:rsid w:val="04EE68D3"/>
    <w:rsid w:val="07154AAD"/>
    <w:rsid w:val="073267DD"/>
    <w:rsid w:val="0A050387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25A4F87"/>
    <w:rsid w:val="347D1B8D"/>
    <w:rsid w:val="3B211219"/>
    <w:rsid w:val="3C1F697A"/>
    <w:rsid w:val="3DE1031B"/>
    <w:rsid w:val="3E1E6440"/>
    <w:rsid w:val="3F6275C4"/>
    <w:rsid w:val="41EC3064"/>
    <w:rsid w:val="4B0C686D"/>
    <w:rsid w:val="50CF1CB3"/>
    <w:rsid w:val="57C1184A"/>
    <w:rsid w:val="61097749"/>
    <w:rsid w:val="64B83B79"/>
    <w:rsid w:val="67B85006"/>
    <w:rsid w:val="711E71E9"/>
    <w:rsid w:val="74587801"/>
    <w:rsid w:val="745F7A22"/>
    <w:rsid w:val="785B4DB6"/>
    <w:rsid w:val="789D63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358</Words>
  <Characters>2047</Characters>
  <Lines>17</Lines>
  <Paragraphs>4</Paragraphs>
  <TotalTime>3</TotalTime>
  <ScaleCrop>false</ScaleCrop>
  <LinksUpToDate>false</LinksUpToDate>
  <CharactersWithSpaces>2401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2018-05-14T08:38:01Z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