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卢氏县移民管理局</w:t>
      </w:r>
      <w:r>
        <w:t>2018</w:t>
      </w:r>
      <w:r>
        <w:rPr>
          <w:rFonts w:hint="eastAsia"/>
        </w:rPr>
        <w:t>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t xml:space="preserve"> </w:t>
      </w:r>
      <w:r>
        <w:rPr>
          <w:rFonts w:hint="eastAsia"/>
        </w:rPr>
        <w:t>况</w:t>
      </w:r>
      <w:r>
        <w:t xml:space="preserve"> </w:t>
      </w:r>
      <w:r>
        <w:rPr>
          <w:rFonts w:hint="eastAsia"/>
        </w:rPr>
        <w:t>说</w:t>
      </w:r>
      <w:r>
        <w:t xml:space="preserve"> </w:t>
      </w:r>
      <w:r>
        <w:rPr>
          <w:rFonts w:hint="eastAsia"/>
        </w:rPr>
        <w:t>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卢氏县移民管理局内设3职能科室。共有参照公务员管理事业编制10人，其他全供事业编制9人（参公管理）；行政编制0人。在职职工19 人；离退休人员 12人。主要职责是：贯彻落实国家有关移民法规、政策，对全县水利水电工程移民工作行使行政管理职权；负责全县水利水电工程移民搬迁、安置工作；编制移民总体规划和实施计划；负责故县水库卢氏库区移民后期扶持工作，处理移民遗留问题；负责移民搬迁后的后期扶持工作；改善库区移民生产、生活、生存条件，为库区移民提供服务，促进移民经济在市场竞争中健康有序发展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卢氏县移民管理局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704.78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 xml:space="preserve"> 2017 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年相比，一般公共预算收支预算减少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345.27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万元，减少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32.88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  <w:bookmarkStart w:id="0" w:name="_GoBack"/>
      <w:bookmarkEnd w:id="0"/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卢氏县移民管理局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年收入合计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704.78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174.86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;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政府性基金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529.92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卢氏县移民管理局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年支出合计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704.78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171.36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24.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1%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；项目支出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533.42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75.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9%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" w:hAnsi="仿宋" w:eastAsia="仿宋" w:cs="宋体"/>
          <w:sz w:val="18"/>
          <w:szCs w:val="18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卢氏县移民管理局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174.86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174.86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年相比，收、支总计各减少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875.19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83.35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。主要原因：基本支出较上年减少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30.64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年度退休人员退休费转入养老保险中心后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,2018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年度为预算不再预算退休费。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845.42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减少99.59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年度项目支出中：</w:t>
      </w:r>
      <w:r>
        <w:rPr>
          <w:rFonts w:hint="eastAsia" w:ascii="仿宋" w:hAnsi="仿宋" w:eastAsia="仿宋"/>
          <w:sz w:val="32"/>
          <w:szCs w:val="32"/>
        </w:rPr>
        <w:t>对移民个人和家庭补助支出</w:t>
      </w:r>
      <w:r>
        <w:rPr>
          <w:rFonts w:ascii="仿宋" w:hAnsi="仿宋" w:eastAsia="仿宋"/>
          <w:sz w:val="32"/>
          <w:szCs w:val="32"/>
        </w:rPr>
        <w:t>529.92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移民后扶</w:t>
      </w:r>
      <w:r>
        <w:rPr>
          <w:rFonts w:hint="eastAsia" w:ascii="仿宋" w:hAnsi="仿宋" w:eastAsia="仿宋"/>
          <w:sz w:val="32"/>
          <w:szCs w:val="32"/>
        </w:rPr>
        <w:t>基础设施建设和经济发展支出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319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年度预算内</w:t>
      </w:r>
      <w:r>
        <w:rPr>
          <w:rFonts w:hint="eastAsia" w:ascii="仿宋" w:hAnsi="仿宋" w:eastAsia="仿宋"/>
          <w:sz w:val="32"/>
          <w:szCs w:val="32"/>
        </w:rPr>
        <w:t>对移民个人和家庭补助支出</w:t>
      </w:r>
      <w:r>
        <w:rPr>
          <w:rFonts w:ascii="仿宋" w:hAnsi="仿宋" w:eastAsia="仿宋"/>
          <w:sz w:val="32"/>
          <w:szCs w:val="32"/>
        </w:rPr>
        <w:t>529.92</w:t>
      </w:r>
      <w:r>
        <w:rPr>
          <w:rFonts w:hint="eastAsia" w:ascii="仿宋" w:hAnsi="仿宋" w:eastAsia="仿宋"/>
          <w:sz w:val="32"/>
          <w:szCs w:val="32"/>
        </w:rPr>
        <w:t>万元，基础设施建设和经济发展支出未预算在内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卢氏县移民管理局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年一般公共预算支出年初预算为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1.36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/>
          <w:sz w:val="32"/>
          <w:szCs w:val="32"/>
        </w:rPr>
        <w:t>工资福利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155.4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90.69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对个人和家庭的补助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7.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4.14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商品和服务支出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8.87</w:t>
      </w:r>
      <w:r>
        <w:rPr>
          <w:rFonts w:hint="eastAsia"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5.17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卢氏县移民管理局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年一般公共预算基本支出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1.3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16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2.49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奖金、社会保障缴费、伙食补助费、绩效工资、其他工资福利支出、离休费、退休费、退职（役）费、抚恤金、生活补助、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医疗费、助学金、奖励金、住房公积金、提租补贴、购房补贴、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8.87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修（护）费、租赁费、会议费、培训费、公务接待费、专用材料费、劳务费、委托业务费、工会经费、福利费、公务用车运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rPr>
          <w:rFonts w:ascii="宋体" w:cs="宋体"/>
          <w:sz w:val="18"/>
          <w:szCs w:val="18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/>
          <w:sz w:val="32"/>
          <w:szCs w:val="32"/>
        </w:rPr>
        <w:t>移民管理局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年政府性基金预算拨款安排支出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529.92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</w:t>
      </w:r>
      <w:r>
        <w:rPr>
          <w:rFonts w:ascii="黑体" w:hAnsi="Times New Roman" w:eastAsia="黑体" w:cs="黑体"/>
          <w:snapToGrid w:val="0"/>
          <w:kern w:val="16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卢氏县移民管理局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年“三公”经费预算为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年“三公”经费支出预算数比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年预算数增加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万元，主要原因：因工作需要，单位业务量增多公务用车运行维护费在上年支出的基础上适当增加。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无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附件：卢氏县移民管理局2</w:t>
      </w:r>
      <w:r>
        <w:rPr>
          <w:rFonts w:ascii="黑体" w:hAnsi="黑体" w:eastAsia="黑体"/>
          <w:snapToGrid w:val="0"/>
          <w:kern w:val="16"/>
          <w:sz w:val="32"/>
          <w:szCs w:val="32"/>
        </w:rPr>
        <w:t>018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DEE"/>
    <w:rsid w:val="00025448"/>
    <w:rsid w:val="000907BF"/>
    <w:rsid w:val="00127393"/>
    <w:rsid w:val="001E1133"/>
    <w:rsid w:val="001E451B"/>
    <w:rsid w:val="001E6FCB"/>
    <w:rsid w:val="00211A4E"/>
    <w:rsid w:val="003135C1"/>
    <w:rsid w:val="004C1756"/>
    <w:rsid w:val="004C7DEE"/>
    <w:rsid w:val="00596293"/>
    <w:rsid w:val="005E4C0D"/>
    <w:rsid w:val="0060027D"/>
    <w:rsid w:val="00625EB9"/>
    <w:rsid w:val="00640F16"/>
    <w:rsid w:val="006A2AB7"/>
    <w:rsid w:val="0072198B"/>
    <w:rsid w:val="0076162E"/>
    <w:rsid w:val="009B4036"/>
    <w:rsid w:val="00A76D5C"/>
    <w:rsid w:val="00A8016A"/>
    <w:rsid w:val="00AA0507"/>
    <w:rsid w:val="00BD1EB9"/>
    <w:rsid w:val="00C3511B"/>
    <w:rsid w:val="00D035FF"/>
    <w:rsid w:val="00D20F0B"/>
    <w:rsid w:val="00DD0F76"/>
    <w:rsid w:val="00DF02CA"/>
    <w:rsid w:val="00DF7176"/>
    <w:rsid w:val="00DF7C00"/>
    <w:rsid w:val="00E066E7"/>
    <w:rsid w:val="00E41A0A"/>
    <w:rsid w:val="00E904BD"/>
    <w:rsid w:val="00F5527E"/>
    <w:rsid w:val="00F61E7B"/>
    <w:rsid w:val="00F757B2"/>
    <w:rsid w:val="00F81B7B"/>
    <w:rsid w:val="00F86F2F"/>
    <w:rsid w:val="00FD056F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204CF3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39C6D63"/>
    <w:rsid w:val="29FB41B0"/>
    <w:rsid w:val="2C606010"/>
    <w:rsid w:val="2F8E3307"/>
    <w:rsid w:val="3B211219"/>
    <w:rsid w:val="3DE1031B"/>
    <w:rsid w:val="41EC3064"/>
    <w:rsid w:val="4B0C686D"/>
    <w:rsid w:val="4B0D0BCD"/>
    <w:rsid w:val="50CF1CB3"/>
    <w:rsid w:val="57C1184A"/>
    <w:rsid w:val="61097749"/>
    <w:rsid w:val="64B83B79"/>
    <w:rsid w:val="67B85006"/>
    <w:rsid w:val="6C6E533B"/>
    <w:rsid w:val="711E71E9"/>
    <w:rsid w:val="719065DD"/>
    <w:rsid w:val="74587801"/>
    <w:rsid w:val="745F7A22"/>
    <w:rsid w:val="785B4DB6"/>
    <w:rsid w:val="7C4E32C4"/>
    <w:rsid w:val="7CD5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ing 1 Char"/>
    <w:basedOn w:val="6"/>
    <w:link w:val="2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9">
    <w:name w:val="Footer Char"/>
    <w:basedOn w:val="6"/>
    <w:link w:val="4"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6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Balloon Text Char"/>
    <w:basedOn w:val="6"/>
    <w:link w:val="3"/>
    <w:semiHidden/>
    <w:qFormat/>
    <w:locked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284</Words>
  <Characters>1622</Characters>
  <Lines>0</Lines>
  <Paragraphs>0</Paragraphs>
  <TotalTime>195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2018-05-11T02:58:00Z</cp:lastPrinted>
  <dcterms:modified xsi:type="dcterms:W3CDTF">2018-05-14T08:15:08Z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