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洛北渠</w:t>
      </w:r>
      <w:r>
        <w:rPr>
          <w:rFonts w:hint="eastAsia"/>
        </w:rPr>
        <w:t>管理</w:t>
      </w:r>
      <w:r>
        <w:rPr>
          <w:rFonts w:hint="eastAsia"/>
          <w:lang w:eastAsia="zh-CN"/>
        </w:rPr>
        <w:t>所</w:t>
      </w:r>
      <w:r>
        <w:t>2018</w:t>
      </w:r>
      <w:r>
        <w:rPr>
          <w:rFonts w:hint="eastAsia"/>
        </w:rPr>
        <w:t>年度预算公开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</w:t>
      </w:r>
      <w:r>
        <w:t xml:space="preserve"> </w:t>
      </w:r>
      <w:r>
        <w:rPr>
          <w:rFonts w:hint="eastAsia"/>
        </w:rPr>
        <w:t>况</w:t>
      </w:r>
      <w:r>
        <w:t xml:space="preserve"> </w:t>
      </w:r>
      <w:r>
        <w:rPr>
          <w:rFonts w:hint="eastAsia"/>
        </w:rPr>
        <w:t>说</w:t>
      </w:r>
      <w:r>
        <w:t xml:space="preserve"> </w:t>
      </w:r>
      <w:r>
        <w:rPr>
          <w:rFonts w:hint="eastAsia"/>
        </w:rPr>
        <w:t>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洛北渠管理所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内设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：办公室、财务室、生产科。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共有编制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人，其中：行政编制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人，事业编制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人；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财政差供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40%，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在职人员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42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人。主要职责是：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为已建水利工程正常运行提供管理保障，洛北渠日常维护，沿线水利工程机械设备运行管理，洛北渠安全监测，灌区管理。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洛北渠管理所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201.13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 xml:space="preserve"> 2017 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年相比，一般公共预算收支预算增加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3.13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1.58</w:t>
      </w:r>
      <w:r>
        <w:rPr>
          <w:rFonts w:ascii="仿宋" w:hAnsi="仿宋" w:eastAsia="仿宋" w:cs="仿宋"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洛北渠管理所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年收入合计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; 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政府性基金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洛北渠管理所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年支出合计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116.13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57.7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；项目支出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42.3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洛北渠管理所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年收入总计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万元，支出总计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116.13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年相比，收、支总计各增加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1.58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。主要原因：基本支出较上年增加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万元，主要原因为工资福利上调。项目支出较上年增加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。主要原因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为无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洛北渠管理所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年一般公共预算支出年初预算为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201.13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万元。主要用于以下方面：工资福利支出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163.55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81.32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，商品和服务支出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37.58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18.68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洛北渠管理所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116.13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111.05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万元，主要包括：（基本工资、津贴补贴、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奖金、社会保障缴费、伙食补助费、绩效工资、其他工资福利支出、离休费、退休费、退职（役）费、抚恤金、生活补助、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医疗费、助学金、奖励金、住房公积金、提租补贴、购房补贴、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其他对个人和家庭的补助支出）；机关运行经费：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5.08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修（护）费、租赁费、会议费、培训费、公务接待费、专用材料费、劳务费、委托业务费、工会经费、福利费、公务用车运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洛北渠管理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年政府性基金预算拨款安排支出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</w:t>
      </w:r>
      <w:r>
        <w:rPr>
          <w:rFonts w:ascii="黑体" w:hAnsi="Times New Roman" w:eastAsia="黑体" w:cs="黑体"/>
          <w:snapToGrid w:val="0"/>
          <w:kern w:val="16"/>
          <w:sz w:val="32"/>
          <w:szCs w:val="32"/>
        </w:rPr>
        <w:t xml:space="preserve"> </w:t>
      </w: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洛北渠管理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年“三公”经费预算为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2.96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年“三公”经费支出预算数比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年预算数增加万元。具体支出情况如下：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年增加（或减少）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年增加（或减少）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沿渠检查工作、渠道维修用车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1.96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年增加（或减少）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万元。主要原因：无。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>2018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年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政府采购，具体事项：无政府采购。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（三）其他收入：是指部门取得的除“财政拨款”、“事业收入”、“事业单位经营收入”等以外的收入。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无</w:t>
      </w:r>
      <w:r>
        <w:rPr>
          <w:rFonts w:ascii="仿宋" w:hAnsi="仿宋" w:eastAsia="仿宋" w:cs="仿宋"/>
          <w:bCs/>
          <w:snapToGrid w:val="0"/>
          <w:kern w:val="16"/>
          <w:sz w:val="32"/>
          <w:szCs w:val="32"/>
        </w:rPr>
        <w:t xml:space="preserve">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kern w:val="16"/>
          <w:sz w:val="32"/>
          <w:szCs w:val="32"/>
          <w:lang w:eastAsia="zh-CN"/>
        </w:rPr>
        <w:t>洛北渠管理所</w:t>
      </w:r>
      <w:r>
        <w:rPr>
          <w:rFonts w:ascii="黑体" w:hAnsi="黑体" w:eastAsia="黑体"/>
          <w:snapToGrid w:val="0"/>
          <w:kern w:val="16"/>
          <w:sz w:val="32"/>
          <w:szCs w:val="32"/>
        </w:rPr>
        <w:t>2018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7DEE"/>
    <w:rsid w:val="000907BF"/>
    <w:rsid w:val="000E05FC"/>
    <w:rsid w:val="00127393"/>
    <w:rsid w:val="00135734"/>
    <w:rsid w:val="002E0128"/>
    <w:rsid w:val="003135C1"/>
    <w:rsid w:val="004C1756"/>
    <w:rsid w:val="004C7DEE"/>
    <w:rsid w:val="0060027D"/>
    <w:rsid w:val="0072198B"/>
    <w:rsid w:val="008630E9"/>
    <w:rsid w:val="009B4036"/>
    <w:rsid w:val="009E3548"/>
    <w:rsid w:val="00A76D5C"/>
    <w:rsid w:val="00A8016A"/>
    <w:rsid w:val="00AA0507"/>
    <w:rsid w:val="00BF322F"/>
    <w:rsid w:val="00C3511B"/>
    <w:rsid w:val="00DD0F76"/>
    <w:rsid w:val="00DF7176"/>
    <w:rsid w:val="00DF7C00"/>
    <w:rsid w:val="00E066E7"/>
    <w:rsid w:val="00E904BD"/>
    <w:rsid w:val="00F757B2"/>
    <w:rsid w:val="00F76150"/>
    <w:rsid w:val="00F86F2F"/>
    <w:rsid w:val="040F188B"/>
    <w:rsid w:val="04EE68D3"/>
    <w:rsid w:val="07154AAD"/>
    <w:rsid w:val="073267DD"/>
    <w:rsid w:val="0A987F14"/>
    <w:rsid w:val="0C0E52FB"/>
    <w:rsid w:val="0CF765C2"/>
    <w:rsid w:val="0DBB12C0"/>
    <w:rsid w:val="0E4C2DCD"/>
    <w:rsid w:val="1076065A"/>
    <w:rsid w:val="13351D84"/>
    <w:rsid w:val="146E3434"/>
    <w:rsid w:val="16B74BE1"/>
    <w:rsid w:val="173E580F"/>
    <w:rsid w:val="1A8205D4"/>
    <w:rsid w:val="1C2E697C"/>
    <w:rsid w:val="1D1D3BBD"/>
    <w:rsid w:val="1D715489"/>
    <w:rsid w:val="1EEB4653"/>
    <w:rsid w:val="24937DDD"/>
    <w:rsid w:val="25472A82"/>
    <w:rsid w:val="29FB41B0"/>
    <w:rsid w:val="2AD95E5D"/>
    <w:rsid w:val="2C606010"/>
    <w:rsid w:val="2F8E3307"/>
    <w:rsid w:val="300E1E8B"/>
    <w:rsid w:val="34992817"/>
    <w:rsid w:val="3B211219"/>
    <w:rsid w:val="3DE1031B"/>
    <w:rsid w:val="40893B32"/>
    <w:rsid w:val="41EC3064"/>
    <w:rsid w:val="48296800"/>
    <w:rsid w:val="4B0C686D"/>
    <w:rsid w:val="50CF1CB3"/>
    <w:rsid w:val="52811EAD"/>
    <w:rsid w:val="57C1184A"/>
    <w:rsid w:val="61097749"/>
    <w:rsid w:val="64B83B79"/>
    <w:rsid w:val="67B85006"/>
    <w:rsid w:val="711E71E9"/>
    <w:rsid w:val="74587801"/>
    <w:rsid w:val="745F7A22"/>
    <w:rsid w:val="785B4DB6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Heading 1 Char"/>
    <w:basedOn w:val="5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8">
    <w:name w:val="Footer Char"/>
    <w:basedOn w:val="5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360</Words>
  <Characters>2055</Characters>
  <Lines>0</Lines>
  <Paragraphs>0</Paragraphs>
  <TotalTime>5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白天不睡觉</cp:lastModifiedBy>
  <cp:lastPrinted>2018-05-10T11:25:00Z</cp:lastPrinted>
  <dcterms:modified xsi:type="dcterms:W3CDTF">2018-05-14T03:06:33Z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