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b/>
          <w:bCs w:val="0"/>
        </w:rPr>
      </w:pPr>
      <w:r>
        <w:rPr>
          <w:rFonts w:hint="eastAsia"/>
          <w:b/>
          <w:bCs w:val="0"/>
          <w:sz w:val="36"/>
          <w:szCs w:val="36"/>
        </w:rPr>
        <w:t>卢氏县</w:t>
      </w:r>
      <w:r>
        <w:rPr>
          <w:rFonts w:hint="eastAsia"/>
          <w:b/>
          <w:bCs w:val="0"/>
          <w:sz w:val="36"/>
          <w:szCs w:val="36"/>
          <w:lang w:eastAsia="zh-CN"/>
        </w:rPr>
        <w:t>中药材生产管理办公室</w:t>
      </w:r>
      <w:r>
        <w:rPr>
          <w:rFonts w:hint="eastAsia"/>
          <w:b/>
          <w:bCs w:val="0"/>
          <w:sz w:val="36"/>
          <w:szCs w:val="36"/>
        </w:rPr>
        <w:t>2018年度部门预算</w:t>
      </w:r>
      <w:r>
        <w:rPr>
          <w:rFonts w:hint="eastAsia"/>
          <w:b/>
          <w:bCs w:val="0"/>
          <w:sz w:val="36"/>
          <w:szCs w:val="36"/>
          <w:lang w:val="en-US" w:eastAsia="zh-CN"/>
        </w:rPr>
        <w:t xml:space="preserve">  </w:t>
      </w:r>
      <w:r>
        <w:rPr>
          <w:rFonts w:hint="eastAsia"/>
          <w:b/>
          <w:bCs w:val="0"/>
          <w:sz w:val="36"/>
          <w:szCs w:val="36"/>
        </w:rPr>
        <w:t>公 开 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卢氏县中药材生产管理办公室内设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3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个职能科室，共有编制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8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人，其中：行政编制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人，事业编制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8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人；在职人员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7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人，离退休人员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11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人。主要职责是：按照农业产业化的总体部署，编写全县中药材及人工种植面积、品种的调查；检查、督促全县野生资源保护和人工面积的确定与落实；指导和协调中药材集团总公司的业务工作。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卢氏县中药材生产管理办公室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年一般公共预算收支预算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60.58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万元。与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 xml:space="preserve"> 2017 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年相比，一般公共预算收支预算减少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35.07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万元，减少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36.66%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卢氏县中药材生产管理办公室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年收入合计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60.58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60.58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; 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政府性基金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万元，其他收入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卢氏县中药材生产管理办公室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年支出合计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60.58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60.58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100%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；项目支出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卢氏县中药材生产管理办公室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年收入总计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60.58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万元，支出总计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60.58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万元，与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年相比，收、支总计减少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35.07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万元，减少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36.66%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。主要原因：基本支出较上减少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35.07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万元，主要原因为：退休人员工资由养老保险所发放。项目支出较上年增加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。主要原因为：无项目。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卢氏县中药材生产管理办公室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年一般公共预算支出年初预算为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60.58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万元。主要用于以下方面：工资福利支出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57.63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95.13%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，商品和服务支出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2.95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4.87%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卢氏县中药材生产管理办公室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年一般公共预算基本支出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60.58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57.63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万元，主要包括：（基本工资、津贴补贴、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奖金、社会保障缴费、伙食补助费、绩效工资、其他工资福利支出、离休费、退休费、退职（役）费、抚恤金、生活补助、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医疗费、助学金、奖励金、住房公积金、提租补贴、购房补贴、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其他对个人和家庭的补助支出）；机关运行经费：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2.95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修（护）费、租赁费、会议费、培训费、公务接待费、专用材料费、劳务费、委托业务费、工会经费、福利费、公务用车运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卢氏县中药材生产管理办公室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年政府性基金预算拨款安排支出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</w:t>
      </w:r>
      <w:r>
        <w:rPr>
          <w:rFonts w:ascii="黑体" w:hAnsi="Times New Roman" w:eastAsia="黑体" w:cs="黑体"/>
          <w:snapToGrid w:val="0"/>
          <w:kern w:val="16"/>
          <w:sz w:val="32"/>
          <w:szCs w:val="32"/>
        </w:rPr>
        <w:t xml:space="preserve"> </w:t>
      </w: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卢氏县中药材生产管理办公室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年“三公”经费预算为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年“三公”经费支出预算数比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年预算数增加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万元，其中，公务用车购置费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万元；公务用车运行维护费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万元。公务用车运行维护费预算数比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万元，主要原因：无预算安排。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万元，主要用于按规定开支的各类公务接待（含外宾接待）支出。预算数和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万元。主要原因：无预算安排。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年无政府采购，具体事项：无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（三）其他收入：是指部门取得的除“财政拨款”、“事业收入”、“事业单位经营收入”等以外的收入。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无</w:t>
      </w:r>
    </w:p>
    <w:p>
      <w:pPr>
        <w:ind w:firstLine="1552" w:firstLineChars="485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       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附件：卢氏县中药材生产管理办公室</w:t>
      </w:r>
      <w:r>
        <w:rPr>
          <w:rFonts w:ascii="黑体" w:hAnsi="黑体" w:eastAsia="黑体"/>
          <w:snapToGrid w:val="0"/>
          <w:kern w:val="16"/>
          <w:sz w:val="32"/>
          <w:szCs w:val="32"/>
        </w:rPr>
        <w:t>2018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年度部门预算十张表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DEE"/>
    <w:rsid w:val="00071BAE"/>
    <w:rsid w:val="000907BF"/>
    <w:rsid w:val="00127393"/>
    <w:rsid w:val="001C7322"/>
    <w:rsid w:val="003135C1"/>
    <w:rsid w:val="003F78DA"/>
    <w:rsid w:val="00470A45"/>
    <w:rsid w:val="004C1756"/>
    <w:rsid w:val="004C7DEE"/>
    <w:rsid w:val="005A72BC"/>
    <w:rsid w:val="005B09CC"/>
    <w:rsid w:val="0060027D"/>
    <w:rsid w:val="0065013C"/>
    <w:rsid w:val="00670F4A"/>
    <w:rsid w:val="006D427C"/>
    <w:rsid w:val="0072198B"/>
    <w:rsid w:val="00723F0E"/>
    <w:rsid w:val="009B4036"/>
    <w:rsid w:val="00A76D5C"/>
    <w:rsid w:val="00A8016A"/>
    <w:rsid w:val="00A83947"/>
    <w:rsid w:val="00AA0507"/>
    <w:rsid w:val="00BA5B41"/>
    <w:rsid w:val="00BB182E"/>
    <w:rsid w:val="00C04DF7"/>
    <w:rsid w:val="00C3511B"/>
    <w:rsid w:val="00CB11AA"/>
    <w:rsid w:val="00D142C2"/>
    <w:rsid w:val="00D270C7"/>
    <w:rsid w:val="00DD0F76"/>
    <w:rsid w:val="00DF7176"/>
    <w:rsid w:val="00DF7C00"/>
    <w:rsid w:val="00E066E7"/>
    <w:rsid w:val="00E904BD"/>
    <w:rsid w:val="00F757B2"/>
    <w:rsid w:val="00F86F2F"/>
    <w:rsid w:val="040F188B"/>
    <w:rsid w:val="04EE68D3"/>
    <w:rsid w:val="07154AAD"/>
    <w:rsid w:val="073267D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4987BB8"/>
    <w:rsid w:val="3B211219"/>
    <w:rsid w:val="3D296594"/>
    <w:rsid w:val="3DE1031B"/>
    <w:rsid w:val="3E0318EA"/>
    <w:rsid w:val="41EC3064"/>
    <w:rsid w:val="46BC2B22"/>
    <w:rsid w:val="4B0C686D"/>
    <w:rsid w:val="50CF1CB3"/>
    <w:rsid w:val="57C1184A"/>
    <w:rsid w:val="61097749"/>
    <w:rsid w:val="64B83B79"/>
    <w:rsid w:val="67B85006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ing 1 Char"/>
    <w:basedOn w:val="5"/>
    <w:link w:val="2"/>
    <w:qFormat/>
    <w:locked/>
    <w:uiPriority w:val="99"/>
    <w:rPr>
      <w:rFonts w:ascii="Calibri" w:hAnsi="Calibri" w:cs="Times New Roman"/>
      <w:b/>
      <w:bCs/>
      <w:kern w:val="44"/>
      <w:sz w:val="44"/>
      <w:szCs w:val="44"/>
    </w:rPr>
  </w:style>
  <w:style w:type="character" w:customStyle="1" w:styleId="8">
    <w:name w:val="Footer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5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355</Words>
  <Characters>2026</Characters>
  <Lines>0</Lines>
  <Paragraphs>0</Paragraphs>
  <TotalTime>2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Administrator</cp:lastModifiedBy>
  <cp:lastPrinted>2018-05-10T11:25:00Z</cp:lastPrinted>
  <dcterms:modified xsi:type="dcterms:W3CDTF">2018-05-11T10:41:56Z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