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enter" w:pos="4513"/>
          <w:tab w:val="left" w:pos="5004"/>
        </w:tabs>
        <w:ind w:firstLine="720"/>
        <w:jc w:val="left"/>
        <w:rPr>
          <w:rFonts w:ascii="黑体" w:hAnsi="黑体" w:eastAsia="黑体" w:cs="方正小标宋简体"/>
          <w:sz w:val="36"/>
          <w:szCs w:val="36"/>
        </w:rPr>
      </w:pPr>
    </w:p>
    <w:p>
      <w:pPr>
        <w:tabs>
          <w:tab w:val="center" w:pos="4513"/>
          <w:tab w:val="left" w:pos="5004"/>
        </w:tabs>
        <w:ind w:firstLine="720"/>
        <w:jc w:val="left"/>
        <w:rPr>
          <w:rFonts w:ascii="黑体" w:hAnsi="黑体" w:eastAsia="黑体" w:cs="方正小标宋简体"/>
          <w:sz w:val="36"/>
          <w:szCs w:val="36"/>
        </w:rPr>
      </w:pPr>
    </w:p>
    <w:p>
      <w:pPr>
        <w:tabs>
          <w:tab w:val="center" w:pos="4513"/>
          <w:tab w:val="left" w:pos="5004"/>
        </w:tabs>
        <w:ind w:firstLine="720"/>
        <w:jc w:val="left"/>
        <w:rPr>
          <w:rFonts w:ascii="黑体" w:hAnsi="黑体" w:eastAsia="黑体" w:cs="方正小标宋简体"/>
          <w:sz w:val="36"/>
          <w:szCs w:val="36"/>
        </w:rPr>
      </w:pPr>
    </w:p>
    <w:p>
      <w:pPr>
        <w:tabs>
          <w:tab w:val="center" w:pos="4513"/>
          <w:tab w:val="left" w:pos="5004"/>
        </w:tabs>
        <w:ind w:firstLine="720"/>
        <w:jc w:val="left"/>
        <w:rPr>
          <w:rFonts w:ascii="黑体" w:hAnsi="黑体" w:eastAsia="黑体" w:cs="方正小标宋简体"/>
          <w:sz w:val="36"/>
          <w:szCs w:val="36"/>
        </w:rPr>
      </w:pPr>
    </w:p>
    <w:p>
      <w:pPr>
        <w:tabs>
          <w:tab w:val="center" w:pos="4513"/>
          <w:tab w:val="left" w:pos="5004"/>
        </w:tabs>
        <w:ind w:firstLine="720"/>
        <w:jc w:val="left"/>
        <w:rPr>
          <w:rFonts w:ascii="黑体" w:hAnsi="黑体" w:eastAsia="黑体" w:cs="方正小标宋简体"/>
          <w:sz w:val="36"/>
          <w:szCs w:val="36"/>
        </w:rPr>
      </w:pPr>
    </w:p>
    <w:p>
      <w:pPr>
        <w:tabs>
          <w:tab w:val="center" w:pos="4513"/>
          <w:tab w:val="left" w:pos="5004"/>
        </w:tabs>
        <w:spacing w:line="800" w:lineRule="exact"/>
        <w:ind w:firstLine="880"/>
        <w:jc w:val="center"/>
        <w:rPr>
          <w:rFonts w:ascii="方正小标宋简体" w:hAnsi="方正小标宋简体" w:eastAsia="方正小标宋简体" w:cs="方正小标宋简体"/>
          <w:sz w:val="44"/>
          <w:szCs w:val="36"/>
        </w:rPr>
      </w:pPr>
      <w:r>
        <w:rPr>
          <w:rFonts w:hint="eastAsia" w:ascii="方正小标宋简体" w:hAnsi="方正小标宋简体" w:eastAsia="方正小标宋简体" w:cs="方正小标宋简体"/>
          <w:sz w:val="44"/>
          <w:szCs w:val="36"/>
        </w:rPr>
        <w:t>卢氏县</w:t>
      </w:r>
      <w:r>
        <w:rPr>
          <w:rFonts w:ascii="方正小标宋简体" w:hAnsi="方正小标宋简体" w:eastAsia="方正小标宋简体" w:cs="方正小标宋简体"/>
          <w:sz w:val="44"/>
          <w:szCs w:val="36"/>
        </w:rPr>
        <w:t>国民经济和社会发展</w:t>
      </w:r>
    </w:p>
    <w:p>
      <w:pPr>
        <w:tabs>
          <w:tab w:val="center" w:pos="4513"/>
          <w:tab w:val="left" w:pos="5004"/>
        </w:tabs>
        <w:spacing w:line="800" w:lineRule="exact"/>
        <w:ind w:firstLine="880"/>
        <w:jc w:val="center"/>
        <w:rPr>
          <w:rFonts w:ascii="方正小标宋简体" w:hAnsi="方正小标宋简体" w:eastAsia="方正小标宋简体" w:cs="方正小标宋简体"/>
          <w:sz w:val="44"/>
          <w:szCs w:val="36"/>
        </w:rPr>
      </w:pPr>
      <w:r>
        <w:rPr>
          <w:rFonts w:ascii="方正小标宋简体" w:hAnsi="方正小标宋简体" w:eastAsia="方正小标宋简体" w:cs="方正小标宋简体"/>
          <w:sz w:val="44"/>
          <w:szCs w:val="36"/>
        </w:rPr>
        <w:t>第十四个五年规划和二</w:t>
      </w:r>
      <w:r>
        <w:rPr>
          <w:rFonts w:hint="eastAsia" w:ascii="宋体" w:hAnsi="宋体" w:eastAsia="宋体" w:cs="宋体"/>
          <w:sz w:val="44"/>
          <w:szCs w:val="36"/>
        </w:rPr>
        <w:t>〇</w:t>
      </w:r>
      <w:r>
        <w:rPr>
          <w:rFonts w:hint="eastAsia" w:ascii="方正小标宋简体" w:hAnsi="方正小标宋简体" w:eastAsia="方正小标宋简体" w:cs="方正小标宋简体"/>
          <w:sz w:val="44"/>
          <w:szCs w:val="36"/>
        </w:rPr>
        <w:t>三五年</w:t>
      </w:r>
    </w:p>
    <w:p>
      <w:pPr>
        <w:tabs>
          <w:tab w:val="center" w:pos="4513"/>
          <w:tab w:val="left" w:pos="5004"/>
        </w:tabs>
        <w:spacing w:line="800" w:lineRule="exact"/>
        <w:ind w:firstLine="880"/>
        <w:jc w:val="center"/>
        <w:rPr>
          <w:rFonts w:ascii="方正小标宋简体" w:hAnsi="方正小标宋简体" w:eastAsia="方正小标宋简体" w:cs="方正小标宋简体"/>
          <w:sz w:val="44"/>
          <w:szCs w:val="36"/>
        </w:rPr>
      </w:pPr>
      <w:r>
        <w:rPr>
          <w:rFonts w:ascii="方正小标宋简体" w:hAnsi="方正小标宋简体" w:eastAsia="方正小标宋简体" w:cs="方正小标宋简体"/>
          <w:sz w:val="44"/>
          <w:szCs w:val="36"/>
        </w:rPr>
        <w:t>远景目标纲要草案</w:t>
      </w:r>
    </w:p>
    <w:p>
      <w:pPr>
        <w:tabs>
          <w:tab w:val="center" w:pos="4513"/>
          <w:tab w:val="left" w:pos="5004"/>
        </w:tabs>
        <w:ind w:firstLine="720"/>
        <w:jc w:val="left"/>
        <w:rPr>
          <w:rFonts w:ascii="黑体" w:hAnsi="黑体" w:eastAsia="黑体" w:cs="方正小标宋简体"/>
          <w:sz w:val="36"/>
          <w:szCs w:val="36"/>
        </w:rPr>
      </w:pPr>
    </w:p>
    <w:p>
      <w:pPr>
        <w:tabs>
          <w:tab w:val="center" w:pos="4513"/>
          <w:tab w:val="left" w:pos="5004"/>
        </w:tabs>
        <w:ind w:firstLine="720"/>
        <w:jc w:val="left"/>
        <w:rPr>
          <w:rFonts w:ascii="黑体" w:hAnsi="黑体" w:eastAsia="黑体" w:cs="方正小标宋简体"/>
          <w:sz w:val="36"/>
          <w:szCs w:val="36"/>
        </w:rPr>
      </w:pPr>
    </w:p>
    <w:p>
      <w:pPr>
        <w:tabs>
          <w:tab w:val="center" w:pos="4513"/>
          <w:tab w:val="left" w:pos="5004"/>
        </w:tabs>
        <w:ind w:firstLine="720"/>
        <w:jc w:val="left"/>
        <w:rPr>
          <w:rFonts w:ascii="黑体" w:hAnsi="黑体" w:eastAsia="黑体" w:cs="方正小标宋简体"/>
          <w:sz w:val="36"/>
          <w:szCs w:val="36"/>
        </w:rPr>
      </w:pPr>
    </w:p>
    <w:p>
      <w:pPr>
        <w:tabs>
          <w:tab w:val="center" w:pos="4513"/>
          <w:tab w:val="left" w:pos="5004"/>
        </w:tabs>
        <w:ind w:firstLine="720"/>
        <w:jc w:val="left"/>
        <w:rPr>
          <w:rFonts w:ascii="黑体" w:hAnsi="黑体" w:eastAsia="黑体" w:cs="方正小标宋简体"/>
          <w:sz w:val="36"/>
          <w:szCs w:val="36"/>
        </w:rPr>
      </w:pPr>
    </w:p>
    <w:p>
      <w:pPr>
        <w:tabs>
          <w:tab w:val="center" w:pos="4513"/>
          <w:tab w:val="left" w:pos="5004"/>
        </w:tabs>
        <w:ind w:firstLine="720"/>
        <w:jc w:val="left"/>
        <w:rPr>
          <w:rFonts w:ascii="黑体" w:hAnsi="黑体" w:eastAsia="黑体" w:cs="方正小标宋简体"/>
          <w:sz w:val="36"/>
          <w:szCs w:val="36"/>
        </w:rPr>
      </w:pPr>
    </w:p>
    <w:p>
      <w:pPr>
        <w:tabs>
          <w:tab w:val="center" w:pos="4513"/>
          <w:tab w:val="left" w:pos="5004"/>
        </w:tabs>
        <w:ind w:firstLine="720"/>
        <w:jc w:val="left"/>
        <w:rPr>
          <w:rFonts w:ascii="黑体" w:hAnsi="黑体" w:eastAsia="黑体" w:cs="方正小标宋简体"/>
          <w:sz w:val="36"/>
          <w:szCs w:val="36"/>
        </w:rPr>
      </w:pPr>
    </w:p>
    <w:p>
      <w:pPr>
        <w:tabs>
          <w:tab w:val="center" w:pos="4513"/>
          <w:tab w:val="left" w:pos="5004"/>
        </w:tabs>
        <w:ind w:firstLine="720"/>
        <w:jc w:val="left"/>
        <w:rPr>
          <w:rFonts w:ascii="黑体" w:hAnsi="黑体" w:eastAsia="黑体" w:cs="方正小标宋简体"/>
          <w:sz w:val="36"/>
          <w:szCs w:val="36"/>
        </w:rPr>
      </w:pPr>
    </w:p>
    <w:p>
      <w:pPr>
        <w:tabs>
          <w:tab w:val="center" w:pos="4513"/>
          <w:tab w:val="left" w:pos="5004"/>
        </w:tabs>
        <w:ind w:firstLine="720"/>
        <w:jc w:val="left"/>
        <w:rPr>
          <w:rFonts w:ascii="黑体" w:hAnsi="黑体" w:eastAsia="黑体" w:cs="方正小标宋简体"/>
          <w:sz w:val="36"/>
          <w:szCs w:val="36"/>
        </w:rPr>
      </w:pPr>
    </w:p>
    <w:p>
      <w:pPr>
        <w:tabs>
          <w:tab w:val="center" w:pos="4513"/>
          <w:tab w:val="left" w:pos="5004"/>
        </w:tabs>
        <w:ind w:firstLine="720"/>
        <w:jc w:val="left"/>
        <w:rPr>
          <w:rFonts w:ascii="黑体" w:hAnsi="黑体" w:eastAsia="黑体" w:cs="方正小标宋简体"/>
          <w:sz w:val="36"/>
          <w:szCs w:val="36"/>
        </w:rPr>
      </w:pPr>
    </w:p>
    <w:p>
      <w:pPr>
        <w:tabs>
          <w:tab w:val="center" w:pos="4513"/>
          <w:tab w:val="left" w:pos="5004"/>
        </w:tabs>
        <w:ind w:firstLine="720"/>
        <w:jc w:val="left"/>
        <w:rPr>
          <w:rFonts w:hint="eastAsia" w:ascii="仿宋_GB2312" w:hAnsi="仿宋_GB2312" w:eastAsia="仿宋_GB2312" w:cs="仿宋_GB2312"/>
          <w:bCs/>
          <w:kern w:val="0"/>
          <w:sz w:val="32"/>
          <w:szCs w:val="32"/>
        </w:rPr>
      </w:pPr>
    </w:p>
    <w:p>
      <w:pPr>
        <w:tabs>
          <w:tab w:val="center" w:pos="4513"/>
          <w:tab w:val="left" w:pos="5004"/>
        </w:tabs>
        <w:ind w:firstLine="640"/>
        <w:jc w:val="center"/>
        <w:rPr>
          <w:rFonts w:ascii="方正小标宋简体" w:hAnsi="方正小标宋简体" w:eastAsia="方正小标宋简体" w:cs="方正小标宋简体"/>
          <w:szCs w:val="36"/>
        </w:rPr>
      </w:pPr>
      <w:r>
        <w:rPr>
          <w:rFonts w:hint="eastAsia" w:ascii="方正小标宋简体" w:hAnsi="方正小标宋简体" w:eastAsia="方正小标宋简体" w:cs="方正小标宋简体"/>
          <w:szCs w:val="36"/>
        </w:rPr>
        <w:t>同济大学</w:t>
      </w:r>
    </w:p>
    <w:p>
      <w:pPr>
        <w:tabs>
          <w:tab w:val="center" w:pos="4513"/>
          <w:tab w:val="left" w:pos="5004"/>
        </w:tabs>
        <w:ind w:firstLine="640"/>
        <w:jc w:val="center"/>
        <w:rPr>
          <w:rFonts w:hint="eastAsia" w:ascii="方正小标宋简体" w:hAnsi="方正小标宋简体" w:eastAsia="方正小标宋简体" w:cs="方正小标宋简体"/>
          <w:szCs w:val="36"/>
          <w:lang w:val="en-US" w:eastAsia="zh-CN"/>
        </w:rPr>
      </w:pPr>
      <w:r>
        <w:rPr>
          <w:rFonts w:hint="eastAsia" w:ascii="方正小标宋简体" w:hAnsi="方正小标宋简体" w:eastAsia="方正小标宋简体" w:cs="方正小标宋简体"/>
          <w:szCs w:val="36"/>
        </w:rPr>
        <w:t>2</w:t>
      </w:r>
      <w:r>
        <w:rPr>
          <w:rFonts w:ascii="方正小标宋简体" w:hAnsi="方正小标宋简体" w:eastAsia="方正小标宋简体" w:cs="方正小标宋简体"/>
          <w:szCs w:val="36"/>
        </w:rPr>
        <w:t>021.</w:t>
      </w:r>
      <w:r>
        <w:rPr>
          <w:rFonts w:hint="eastAsia" w:ascii="方正小标宋简体" w:hAnsi="方正小标宋简体" w:eastAsia="方正小标宋简体" w:cs="方正小标宋简体"/>
          <w:szCs w:val="36"/>
          <w:lang w:val="en-US" w:eastAsia="zh-CN"/>
        </w:rPr>
        <w:t>4</w:t>
      </w:r>
    </w:p>
    <w:p>
      <w:pPr>
        <w:tabs>
          <w:tab w:val="center" w:pos="4513"/>
          <w:tab w:val="left" w:pos="5004"/>
        </w:tabs>
        <w:ind w:firstLine="720"/>
        <w:jc w:val="left"/>
        <w:rPr>
          <w:rFonts w:ascii="黑体" w:hAnsi="黑体" w:eastAsia="黑体" w:cs="方正小标宋简体"/>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sdt>
      <w:sdtPr>
        <w:rPr>
          <w:rFonts w:hint="eastAsia" w:ascii="黑体" w:hAnsi="黑体" w:eastAsia="黑体" w:cs="黑体"/>
          <w:kern w:val="2"/>
          <w:sz w:val="44"/>
          <w:szCs w:val="44"/>
          <w:lang w:val="en-US" w:eastAsia="zh-CN" w:bidi="ar-SA"/>
        </w:rPr>
        <w:id w:val="147458103"/>
        <w15:color w:val="DBDBDB"/>
        <w:docPartObj>
          <w:docPartGallery w:val="Table of Contents"/>
          <w:docPartUnique/>
        </w:docPartObj>
      </w:sdtPr>
      <w:sdtEndPr>
        <w:rPr>
          <w:rFonts w:hint="eastAsia" w:eastAsia="黑体" w:asciiTheme="minorHAnsi" w:hAnsiTheme="minorHAnsi" w:cstheme="minorBidi"/>
          <w:b/>
          <w:bCs/>
          <w:color w:val="auto"/>
          <w:kern w:val="44"/>
          <w:sz w:val="44"/>
          <w:szCs w:val="32"/>
          <w:u w:val="none"/>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sz w:val="44"/>
              <w:szCs w:val="44"/>
            </w:rPr>
          </w:pPr>
          <w:bookmarkStart w:id="0" w:name="_Toc19740"/>
          <w:bookmarkStart w:id="1" w:name="_Toc8331"/>
          <w:r>
            <w:rPr>
              <w:rFonts w:hint="eastAsia" w:ascii="黑体" w:hAnsi="黑体" w:eastAsia="黑体" w:cs="黑体"/>
              <w:sz w:val="44"/>
              <w:szCs w:val="44"/>
            </w:rPr>
            <w:t>目</w:t>
          </w:r>
          <w:r>
            <w:rPr>
              <w:rFonts w:hint="eastAsia" w:ascii="黑体" w:hAnsi="黑体" w:eastAsia="黑体" w:cs="黑体"/>
              <w:sz w:val="44"/>
              <w:szCs w:val="44"/>
              <w:lang w:val="en-US" w:eastAsia="zh-CN"/>
            </w:rPr>
            <w:t xml:space="preserve">  </w:t>
          </w:r>
          <w:r>
            <w:rPr>
              <w:rFonts w:hint="eastAsia" w:ascii="黑体" w:hAnsi="黑体" w:eastAsia="黑体" w:cs="黑体"/>
              <w:sz w:val="44"/>
              <w:szCs w:val="44"/>
            </w:rPr>
            <w:t>录</w:t>
          </w:r>
        </w:p>
        <w:p>
          <w:pPr>
            <w:pStyle w:val="45"/>
            <w:tabs>
              <w:tab w:val="right" w:leader="dot" w:pos="8844"/>
            </w:tabs>
            <w:rPr>
              <w:sz w:val="32"/>
              <w:szCs w:val="32"/>
            </w:rPr>
          </w:pPr>
          <w:r>
            <w:rPr>
              <w:rStyle w:val="22"/>
              <w:rFonts w:eastAsia="黑体"/>
              <w:color w:val="auto"/>
              <w:sz w:val="32"/>
              <w:szCs w:val="32"/>
              <w:u w:val="none"/>
            </w:rPr>
            <w:fldChar w:fldCharType="begin"/>
          </w:r>
          <w:r>
            <w:rPr>
              <w:rStyle w:val="22"/>
              <w:rFonts w:eastAsia="黑体"/>
              <w:color w:val="auto"/>
              <w:sz w:val="32"/>
              <w:szCs w:val="32"/>
              <w:u w:val="none"/>
            </w:rPr>
            <w:instrText xml:space="preserve">TOC \o "1-3" \h \u </w:instrText>
          </w:r>
          <w:r>
            <w:rPr>
              <w:rStyle w:val="22"/>
              <w:rFonts w:eastAsia="黑体"/>
              <w:color w:val="auto"/>
              <w:sz w:val="32"/>
              <w:szCs w:val="32"/>
              <w:u w:val="none"/>
            </w:rPr>
            <w:fldChar w:fldCharType="separate"/>
          </w:r>
          <w:r>
            <w:rPr>
              <w:rFonts w:eastAsia="黑体"/>
              <w:color w:val="auto"/>
              <w:sz w:val="32"/>
              <w:szCs w:val="32"/>
              <w:u w:val="none"/>
            </w:rPr>
            <w:fldChar w:fldCharType="begin"/>
          </w:r>
          <w:r>
            <w:rPr>
              <w:rFonts w:eastAsia="黑体"/>
              <w:sz w:val="32"/>
              <w:szCs w:val="32"/>
            </w:rPr>
            <w:instrText xml:space="preserve"> HYPERLINK \l _Toc22437 </w:instrText>
          </w:r>
          <w:r>
            <w:rPr>
              <w:rFonts w:eastAsia="黑体"/>
              <w:sz w:val="32"/>
              <w:szCs w:val="32"/>
            </w:rPr>
            <w:fldChar w:fldCharType="separate"/>
          </w:r>
          <w:r>
            <w:rPr>
              <w:rFonts w:eastAsia="黑体"/>
              <w:sz w:val="32"/>
              <w:szCs w:val="32"/>
            </w:rPr>
            <w:t>第一篇</w:t>
          </w:r>
          <w:r>
            <w:rPr>
              <w:rFonts w:hint="eastAsia" w:eastAsia="黑体"/>
              <w:sz w:val="32"/>
              <w:szCs w:val="32"/>
            </w:rPr>
            <w:t xml:space="preserve"> </w:t>
          </w:r>
          <w:r>
            <w:rPr>
              <w:rFonts w:eastAsia="黑体"/>
              <w:sz w:val="32"/>
              <w:szCs w:val="32"/>
            </w:rPr>
            <w:t>站在新起点奋进新征程</w:t>
          </w:r>
          <w:r>
            <w:rPr>
              <w:sz w:val="32"/>
              <w:szCs w:val="32"/>
            </w:rPr>
            <w:tab/>
          </w:r>
          <w:r>
            <w:rPr>
              <w:sz w:val="32"/>
              <w:szCs w:val="32"/>
            </w:rPr>
            <w:fldChar w:fldCharType="begin"/>
          </w:r>
          <w:r>
            <w:rPr>
              <w:sz w:val="32"/>
              <w:szCs w:val="32"/>
            </w:rPr>
            <w:instrText xml:space="preserve"> PAGEREF _Toc22437 \h </w:instrText>
          </w:r>
          <w:r>
            <w:rPr>
              <w:sz w:val="32"/>
              <w:szCs w:val="32"/>
            </w:rPr>
            <w:fldChar w:fldCharType="separate"/>
          </w:r>
          <w:r>
            <w:rPr>
              <w:sz w:val="32"/>
              <w:szCs w:val="32"/>
            </w:rPr>
            <w:t>1</w:t>
          </w:r>
          <w:r>
            <w:rPr>
              <w:sz w:val="32"/>
              <w:szCs w:val="32"/>
            </w:rPr>
            <w:fldChar w:fldCharType="end"/>
          </w:r>
          <w:r>
            <w:rPr>
              <w:rFonts w:eastAsia="黑体"/>
              <w:color w:val="auto"/>
              <w:sz w:val="32"/>
              <w:szCs w:val="32"/>
              <w:u w:val="none"/>
            </w:rPr>
            <w:fldChar w:fldCharType="end"/>
          </w:r>
        </w:p>
        <w:p>
          <w:pPr>
            <w:pStyle w:val="43"/>
            <w:tabs>
              <w:tab w:val="right" w:leader="dot" w:pos="8844"/>
            </w:tabs>
            <w:rPr>
              <w:sz w:val="32"/>
              <w:szCs w:val="32"/>
            </w:rPr>
          </w:pPr>
          <w:r>
            <w:rPr>
              <w:rFonts w:hint="eastAsia" w:ascii="楷体" w:hAnsi="楷体" w:eastAsia="楷体" w:cs="楷体"/>
              <w:bCs/>
              <w:sz w:val="32"/>
              <w:szCs w:val="32"/>
            </w:rPr>
            <w:fldChar w:fldCharType="begin"/>
          </w:r>
          <w:r>
            <w:rPr>
              <w:rFonts w:hint="eastAsia" w:ascii="楷体" w:hAnsi="楷体" w:eastAsia="楷体" w:cs="楷体"/>
              <w:bCs/>
              <w:sz w:val="32"/>
              <w:szCs w:val="32"/>
            </w:rPr>
            <w:instrText xml:space="preserve"> HYPERLINK \l _Toc6808 </w:instrText>
          </w:r>
          <w:r>
            <w:rPr>
              <w:rFonts w:hint="eastAsia" w:ascii="楷体" w:hAnsi="楷体" w:eastAsia="楷体" w:cs="楷体"/>
              <w:bCs/>
              <w:sz w:val="32"/>
              <w:szCs w:val="32"/>
            </w:rPr>
            <w:fldChar w:fldCharType="separate"/>
          </w:r>
          <w:r>
            <w:rPr>
              <w:rFonts w:hint="eastAsia" w:ascii="楷体" w:hAnsi="楷体" w:eastAsia="楷体" w:cs="楷体"/>
              <w:bCs/>
              <w:sz w:val="32"/>
              <w:szCs w:val="32"/>
              <w:lang w:val="en-US" w:eastAsia="zh-CN"/>
            </w:rPr>
            <w:t>第一章 砥砺奋进，脱贫攻坚取得全面胜利</w:t>
          </w:r>
          <w:r>
            <w:rPr>
              <w:rFonts w:hint="eastAsia" w:ascii="楷体" w:hAnsi="楷体" w:eastAsia="楷体" w:cs="楷体"/>
              <w:bCs/>
              <w:sz w:val="32"/>
              <w:szCs w:val="32"/>
            </w:rPr>
            <w:tab/>
          </w:r>
          <w:r>
            <w:rPr>
              <w:rFonts w:hint="eastAsia" w:asciiTheme="minorHAnsi" w:hAnsiTheme="minorHAnsi" w:eastAsiaTheme="minorEastAsia" w:cstheme="minorBidi"/>
              <w:sz w:val="32"/>
              <w:szCs w:val="32"/>
            </w:rPr>
            <w:fldChar w:fldCharType="begin"/>
          </w:r>
          <w:r>
            <w:rPr>
              <w:rFonts w:hint="eastAsia" w:asciiTheme="minorHAnsi" w:hAnsiTheme="minorHAnsi" w:eastAsiaTheme="minorEastAsia" w:cstheme="minorBidi"/>
              <w:sz w:val="32"/>
              <w:szCs w:val="32"/>
            </w:rPr>
            <w:instrText xml:space="preserve"> PAGEREF _Toc6808 \h </w:instrText>
          </w:r>
          <w:r>
            <w:rPr>
              <w:rFonts w:hint="eastAsia" w:asciiTheme="minorHAnsi" w:hAnsiTheme="minorHAnsi" w:eastAsiaTheme="minorEastAsia" w:cstheme="minorBidi"/>
              <w:sz w:val="32"/>
              <w:szCs w:val="32"/>
            </w:rPr>
            <w:fldChar w:fldCharType="separate"/>
          </w:r>
          <w:r>
            <w:rPr>
              <w:rFonts w:hint="eastAsia" w:asciiTheme="minorHAnsi" w:hAnsiTheme="minorHAnsi" w:eastAsiaTheme="minorEastAsia" w:cstheme="minorBidi"/>
              <w:sz w:val="32"/>
              <w:szCs w:val="32"/>
            </w:rPr>
            <w:t>1</w:t>
          </w:r>
          <w:r>
            <w:rPr>
              <w:rFonts w:hint="eastAsia" w:asciiTheme="minorHAnsi" w:hAnsiTheme="minorHAnsi" w:eastAsiaTheme="minorEastAsia" w:cstheme="minorBidi"/>
              <w:sz w:val="32"/>
              <w:szCs w:val="32"/>
            </w:rPr>
            <w:fldChar w:fldCharType="end"/>
          </w:r>
          <w:r>
            <w:rPr>
              <w:rFonts w:hint="eastAsia" w:ascii="楷体" w:hAnsi="楷体" w:eastAsia="楷体" w:cs="楷体"/>
              <w:bCs/>
              <w:sz w:val="32"/>
              <w:szCs w:val="32"/>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_Toc14651 </w:instrText>
          </w:r>
          <w:r>
            <w:rPr>
              <w:rFonts w:eastAsia="黑体"/>
              <w:sz w:val="32"/>
              <w:szCs w:val="32"/>
            </w:rPr>
            <w:fldChar w:fldCharType="separate"/>
          </w:r>
          <w:r>
            <w:rPr>
              <w:rFonts w:hint="eastAsia" w:ascii="仿宋_GB2312" w:hAnsi="仿宋_GB2312" w:eastAsia="仿宋_GB2312" w:cs="仿宋_GB2312"/>
              <w:bCs/>
              <w:sz w:val="32"/>
              <w:szCs w:val="32"/>
            </w:rPr>
            <w:t>第一节 非同寻常的“十三五”</w:t>
          </w:r>
          <w:r>
            <w:rPr>
              <w:sz w:val="32"/>
              <w:szCs w:val="32"/>
            </w:rPr>
            <w:tab/>
          </w:r>
          <w:r>
            <w:rPr>
              <w:sz w:val="32"/>
              <w:szCs w:val="32"/>
            </w:rPr>
            <w:fldChar w:fldCharType="begin"/>
          </w:r>
          <w:r>
            <w:rPr>
              <w:sz w:val="32"/>
              <w:szCs w:val="32"/>
            </w:rPr>
            <w:instrText xml:space="preserve"> PAGEREF _Toc14651 \h </w:instrText>
          </w:r>
          <w:r>
            <w:rPr>
              <w:sz w:val="32"/>
              <w:szCs w:val="32"/>
            </w:rPr>
            <w:fldChar w:fldCharType="separate"/>
          </w:r>
          <w:r>
            <w:rPr>
              <w:sz w:val="32"/>
              <w:szCs w:val="32"/>
            </w:rPr>
            <w:t>1</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_Toc5841 </w:instrText>
          </w:r>
          <w:r>
            <w:rPr>
              <w:rFonts w:eastAsia="黑体"/>
              <w:sz w:val="32"/>
              <w:szCs w:val="32"/>
            </w:rPr>
            <w:fldChar w:fldCharType="separate"/>
          </w:r>
          <w:r>
            <w:rPr>
              <w:rFonts w:hint="eastAsia" w:ascii="仿宋_GB2312" w:hAnsi="仿宋_GB2312" w:eastAsia="仿宋_GB2312" w:cs="仿宋_GB2312"/>
              <w:bCs/>
              <w:sz w:val="32"/>
              <w:szCs w:val="32"/>
            </w:rPr>
            <w:t>第二节 五年发展启示与不足</w:t>
          </w:r>
          <w:r>
            <w:rPr>
              <w:sz w:val="32"/>
              <w:szCs w:val="32"/>
            </w:rPr>
            <w:tab/>
          </w:r>
          <w:r>
            <w:rPr>
              <w:sz w:val="32"/>
              <w:szCs w:val="32"/>
            </w:rPr>
            <w:fldChar w:fldCharType="begin"/>
          </w:r>
          <w:r>
            <w:rPr>
              <w:sz w:val="32"/>
              <w:szCs w:val="32"/>
            </w:rPr>
            <w:instrText xml:space="preserve"> PAGEREF _Toc5841 \h </w:instrText>
          </w:r>
          <w:r>
            <w:rPr>
              <w:sz w:val="32"/>
              <w:szCs w:val="32"/>
            </w:rPr>
            <w:fldChar w:fldCharType="separate"/>
          </w:r>
          <w:r>
            <w:rPr>
              <w:sz w:val="32"/>
              <w:szCs w:val="32"/>
            </w:rPr>
            <w:t>7</w:t>
          </w:r>
          <w:r>
            <w:rPr>
              <w:sz w:val="32"/>
              <w:szCs w:val="32"/>
            </w:rPr>
            <w:fldChar w:fldCharType="end"/>
          </w:r>
          <w:r>
            <w:rPr>
              <w:rFonts w:eastAsia="黑体"/>
              <w:color w:val="auto"/>
              <w:sz w:val="32"/>
              <w:szCs w:val="32"/>
              <w:u w:val="none"/>
            </w:rPr>
            <w:fldChar w:fldCharType="end"/>
          </w:r>
        </w:p>
        <w:p>
          <w:pPr>
            <w:pStyle w:val="43"/>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_Toc16836 </w:instrText>
          </w:r>
          <w:r>
            <w:rPr>
              <w:rFonts w:eastAsia="黑体"/>
              <w:sz w:val="32"/>
              <w:szCs w:val="32"/>
            </w:rPr>
            <w:fldChar w:fldCharType="separate"/>
          </w:r>
          <w:r>
            <w:rPr>
              <w:rFonts w:eastAsia="楷体_GB2312"/>
              <w:sz w:val="32"/>
              <w:szCs w:val="32"/>
            </w:rPr>
            <w:t>第二章</w:t>
          </w:r>
          <w:r>
            <w:rPr>
              <w:rFonts w:hint="eastAsia" w:eastAsia="楷体_GB2312"/>
              <w:sz w:val="32"/>
              <w:szCs w:val="32"/>
            </w:rPr>
            <w:t xml:space="preserve"> </w:t>
          </w:r>
          <w:r>
            <w:rPr>
              <w:rFonts w:hint="eastAsia" w:eastAsia="楷体_GB2312"/>
              <w:sz w:val="32"/>
              <w:szCs w:val="32"/>
              <w:lang w:val="en-US" w:eastAsia="zh-CN"/>
            </w:rPr>
            <w:t>识变应变，把握新时代发展新机遇</w:t>
          </w:r>
          <w:r>
            <w:rPr>
              <w:sz w:val="32"/>
              <w:szCs w:val="32"/>
            </w:rPr>
            <w:tab/>
          </w:r>
          <w:r>
            <w:rPr>
              <w:sz w:val="32"/>
              <w:szCs w:val="32"/>
            </w:rPr>
            <w:fldChar w:fldCharType="begin"/>
          </w:r>
          <w:r>
            <w:rPr>
              <w:sz w:val="32"/>
              <w:szCs w:val="32"/>
            </w:rPr>
            <w:instrText xml:space="preserve"> PAGEREF _Toc16836 \h </w:instrText>
          </w:r>
          <w:r>
            <w:rPr>
              <w:sz w:val="32"/>
              <w:szCs w:val="32"/>
            </w:rPr>
            <w:fldChar w:fldCharType="separate"/>
          </w:r>
          <w:r>
            <w:rPr>
              <w:sz w:val="32"/>
              <w:szCs w:val="32"/>
            </w:rPr>
            <w:t>9</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_Toc25914 </w:instrText>
          </w:r>
          <w:r>
            <w:rPr>
              <w:rFonts w:eastAsia="黑体"/>
              <w:sz w:val="32"/>
              <w:szCs w:val="32"/>
            </w:rPr>
            <w:fldChar w:fldCharType="separate"/>
          </w:r>
          <w:r>
            <w:rPr>
              <w:rFonts w:hint="eastAsia" w:ascii="仿宋_GB2312" w:hAnsi="仿宋_GB2312" w:eastAsia="仿宋_GB2312" w:cs="仿宋_GB2312"/>
              <w:bCs/>
              <w:sz w:val="32"/>
              <w:szCs w:val="32"/>
            </w:rPr>
            <w:t>第一节 在百年未有之大变局中主动应变</w:t>
          </w:r>
          <w:r>
            <w:rPr>
              <w:sz w:val="32"/>
              <w:szCs w:val="32"/>
            </w:rPr>
            <w:tab/>
          </w:r>
          <w:r>
            <w:rPr>
              <w:sz w:val="32"/>
              <w:szCs w:val="32"/>
            </w:rPr>
            <w:fldChar w:fldCharType="begin"/>
          </w:r>
          <w:r>
            <w:rPr>
              <w:sz w:val="32"/>
              <w:szCs w:val="32"/>
            </w:rPr>
            <w:instrText xml:space="preserve"> PAGEREF _Toc25914 \h </w:instrText>
          </w:r>
          <w:r>
            <w:rPr>
              <w:sz w:val="32"/>
              <w:szCs w:val="32"/>
            </w:rPr>
            <w:fldChar w:fldCharType="separate"/>
          </w:r>
          <w:r>
            <w:rPr>
              <w:sz w:val="32"/>
              <w:szCs w:val="32"/>
            </w:rPr>
            <w:t>9</w:t>
          </w:r>
          <w:r>
            <w:rPr>
              <w:sz w:val="32"/>
              <w:szCs w:val="32"/>
            </w:rPr>
            <w:fldChar w:fldCharType="end"/>
          </w:r>
          <w:r>
            <w:rPr>
              <w:rFonts w:eastAsia="黑体"/>
              <w:color w:val="auto"/>
              <w:sz w:val="32"/>
              <w:szCs w:val="32"/>
              <w:u w:val="none"/>
            </w:rPr>
            <w:fldChar w:fldCharType="end"/>
          </w:r>
        </w:p>
        <w:p>
          <w:pPr>
            <w:pStyle w:val="44"/>
            <w:tabs>
              <w:tab w:val="right" w:leader="dot" w:pos="8844"/>
            </w:tabs>
            <w:rPr>
              <w:rFonts w:hint="eastAsia" w:ascii="仿宋_GB2312" w:hAnsi="仿宋_GB2312" w:eastAsia="仿宋_GB2312" w:cs="仿宋_GB2312"/>
              <w:bCs/>
              <w:sz w:val="32"/>
              <w:szCs w:val="32"/>
            </w:rPr>
          </w:pPr>
          <w:r>
            <w:rPr>
              <w:rFonts w:eastAsia="黑体"/>
              <w:color w:val="auto"/>
              <w:sz w:val="32"/>
              <w:szCs w:val="32"/>
              <w:u w:val="none"/>
            </w:rPr>
            <w:fldChar w:fldCharType="begin"/>
          </w:r>
          <w:r>
            <w:rPr>
              <w:rFonts w:eastAsia="黑体"/>
              <w:sz w:val="32"/>
              <w:szCs w:val="32"/>
            </w:rPr>
            <w:instrText xml:space="preserve"> HYPERLINK \l _Toc32663 </w:instrText>
          </w:r>
          <w:r>
            <w:rPr>
              <w:rFonts w:eastAsia="黑体"/>
              <w:sz w:val="32"/>
              <w:szCs w:val="32"/>
            </w:rPr>
            <w:fldChar w:fldCharType="separate"/>
          </w:r>
          <w:r>
            <w:rPr>
              <w:rFonts w:hint="eastAsia" w:ascii="仿宋_GB2312" w:hAnsi="仿宋_GB2312" w:eastAsia="仿宋_GB2312" w:cs="仿宋_GB2312"/>
              <w:bCs/>
              <w:sz w:val="32"/>
              <w:szCs w:val="32"/>
            </w:rPr>
            <w:t>第二节 在新时代新征程中主动作为</w:t>
          </w:r>
          <w:r>
            <w:rPr>
              <w:sz w:val="32"/>
              <w:szCs w:val="32"/>
            </w:rPr>
            <w:tab/>
          </w:r>
          <w:r>
            <w:rPr>
              <w:sz w:val="32"/>
              <w:szCs w:val="32"/>
            </w:rPr>
            <w:fldChar w:fldCharType="begin"/>
          </w:r>
          <w:r>
            <w:rPr>
              <w:sz w:val="32"/>
              <w:szCs w:val="32"/>
            </w:rPr>
            <w:instrText xml:space="preserve"> PAGEREF _Toc32663 \h </w:instrText>
          </w:r>
          <w:r>
            <w:rPr>
              <w:sz w:val="32"/>
              <w:szCs w:val="32"/>
            </w:rPr>
            <w:fldChar w:fldCharType="separate"/>
          </w:r>
          <w:r>
            <w:rPr>
              <w:sz w:val="32"/>
              <w:szCs w:val="32"/>
            </w:rPr>
            <w:t>11</w:t>
          </w:r>
          <w:r>
            <w:rPr>
              <w:sz w:val="32"/>
              <w:szCs w:val="32"/>
            </w:rPr>
            <w:fldChar w:fldCharType="end"/>
          </w:r>
          <w:r>
            <w:rPr>
              <w:rFonts w:eastAsia="黑体"/>
              <w:color w:val="auto"/>
              <w:sz w:val="32"/>
              <w:szCs w:val="32"/>
              <w:u w:val="none"/>
            </w:rPr>
            <w:fldChar w:fldCharType="end"/>
          </w:r>
        </w:p>
        <w:p>
          <w:pPr>
            <w:pStyle w:val="43"/>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_Toc3382 </w:instrText>
          </w:r>
          <w:r>
            <w:rPr>
              <w:rFonts w:eastAsia="黑体"/>
              <w:sz w:val="32"/>
              <w:szCs w:val="32"/>
            </w:rPr>
            <w:fldChar w:fldCharType="separate"/>
          </w:r>
          <w:r>
            <w:rPr>
              <w:rFonts w:eastAsia="楷体_GB2312"/>
              <w:sz w:val="32"/>
              <w:szCs w:val="32"/>
            </w:rPr>
            <w:t>第三章</w:t>
          </w:r>
          <w:r>
            <w:rPr>
              <w:rFonts w:hint="eastAsia" w:eastAsia="楷体_GB2312"/>
              <w:sz w:val="32"/>
              <w:szCs w:val="32"/>
            </w:rPr>
            <w:t xml:space="preserve"> </w:t>
          </w:r>
          <w:r>
            <w:rPr>
              <w:rFonts w:hint="eastAsia" w:eastAsia="楷体_GB2312"/>
              <w:sz w:val="32"/>
              <w:szCs w:val="32"/>
              <w:lang w:val="en-US" w:eastAsia="zh-CN"/>
            </w:rPr>
            <w:t>擘画蓝图，开启现代化建设新征程</w:t>
          </w:r>
          <w:r>
            <w:rPr>
              <w:sz w:val="32"/>
              <w:szCs w:val="32"/>
            </w:rPr>
            <w:tab/>
          </w:r>
          <w:r>
            <w:rPr>
              <w:sz w:val="32"/>
              <w:szCs w:val="32"/>
            </w:rPr>
            <w:fldChar w:fldCharType="begin"/>
          </w:r>
          <w:r>
            <w:rPr>
              <w:sz w:val="32"/>
              <w:szCs w:val="32"/>
            </w:rPr>
            <w:instrText xml:space="preserve"> PAGEREF _Toc3382 \h </w:instrText>
          </w:r>
          <w:r>
            <w:rPr>
              <w:sz w:val="32"/>
              <w:szCs w:val="32"/>
            </w:rPr>
            <w:fldChar w:fldCharType="separate"/>
          </w:r>
          <w:r>
            <w:rPr>
              <w:sz w:val="32"/>
              <w:szCs w:val="32"/>
            </w:rPr>
            <w:t>14</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_Toc19813 </w:instrText>
          </w:r>
          <w:r>
            <w:rPr>
              <w:rFonts w:eastAsia="黑体"/>
              <w:sz w:val="32"/>
              <w:szCs w:val="32"/>
            </w:rPr>
            <w:fldChar w:fldCharType="separate"/>
          </w:r>
          <w:r>
            <w:rPr>
              <w:rFonts w:hint="eastAsia" w:ascii="仿宋_GB2312" w:hAnsi="仿宋_GB2312" w:eastAsia="仿宋_GB2312" w:cs="仿宋_GB2312"/>
              <w:bCs/>
              <w:sz w:val="32"/>
              <w:szCs w:val="32"/>
            </w:rPr>
            <w:t>第一节 二O三五年愿景目标</w:t>
          </w:r>
          <w:r>
            <w:rPr>
              <w:sz w:val="32"/>
              <w:szCs w:val="32"/>
            </w:rPr>
            <w:tab/>
          </w:r>
          <w:r>
            <w:rPr>
              <w:sz w:val="32"/>
              <w:szCs w:val="32"/>
            </w:rPr>
            <w:fldChar w:fldCharType="begin"/>
          </w:r>
          <w:r>
            <w:rPr>
              <w:sz w:val="32"/>
              <w:szCs w:val="32"/>
            </w:rPr>
            <w:instrText xml:space="preserve"> PAGEREF _Toc19813 \h </w:instrText>
          </w:r>
          <w:r>
            <w:rPr>
              <w:sz w:val="32"/>
              <w:szCs w:val="32"/>
            </w:rPr>
            <w:fldChar w:fldCharType="separate"/>
          </w:r>
          <w:r>
            <w:rPr>
              <w:sz w:val="32"/>
              <w:szCs w:val="32"/>
            </w:rPr>
            <w:t>14</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_Toc5152 </w:instrText>
          </w:r>
          <w:r>
            <w:rPr>
              <w:rFonts w:eastAsia="黑体"/>
              <w:sz w:val="32"/>
              <w:szCs w:val="32"/>
            </w:rPr>
            <w:fldChar w:fldCharType="separate"/>
          </w:r>
          <w:r>
            <w:rPr>
              <w:rFonts w:hint="eastAsia" w:ascii="仿宋_GB2312" w:hAnsi="仿宋_GB2312" w:eastAsia="仿宋_GB2312" w:cs="仿宋_GB2312"/>
              <w:bCs/>
              <w:sz w:val="32"/>
              <w:szCs w:val="32"/>
            </w:rPr>
            <w:t>第二节 指导思想与基本原则</w:t>
          </w:r>
          <w:r>
            <w:rPr>
              <w:sz w:val="32"/>
              <w:szCs w:val="32"/>
            </w:rPr>
            <w:tab/>
          </w:r>
          <w:r>
            <w:rPr>
              <w:sz w:val="32"/>
              <w:szCs w:val="32"/>
            </w:rPr>
            <w:fldChar w:fldCharType="begin"/>
          </w:r>
          <w:r>
            <w:rPr>
              <w:sz w:val="32"/>
              <w:szCs w:val="32"/>
            </w:rPr>
            <w:instrText xml:space="preserve"> PAGEREF _Toc5152 \h </w:instrText>
          </w:r>
          <w:r>
            <w:rPr>
              <w:sz w:val="32"/>
              <w:szCs w:val="32"/>
            </w:rPr>
            <w:fldChar w:fldCharType="separate"/>
          </w:r>
          <w:r>
            <w:rPr>
              <w:sz w:val="32"/>
              <w:szCs w:val="32"/>
            </w:rPr>
            <w:t>15</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_Toc8907 </w:instrText>
          </w:r>
          <w:r>
            <w:rPr>
              <w:rFonts w:eastAsia="黑体"/>
              <w:sz w:val="32"/>
              <w:szCs w:val="32"/>
            </w:rPr>
            <w:fldChar w:fldCharType="separate"/>
          </w:r>
          <w:r>
            <w:rPr>
              <w:rFonts w:hint="eastAsia" w:ascii="仿宋_GB2312" w:hAnsi="仿宋_GB2312" w:eastAsia="仿宋_GB2312" w:cs="仿宋_GB2312"/>
              <w:bCs/>
              <w:sz w:val="32"/>
              <w:szCs w:val="32"/>
            </w:rPr>
            <w:t>第三节 目标定位与发展战略</w:t>
          </w:r>
          <w:r>
            <w:rPr>
              <w:sz w:val="32"/>
              <w:szCs w:val="32"/>
            </w:rPr>
            <w:tab/>
          </w:r>
          <w:r>
            <w:rPr>
              <w:sz w:val="32"/>
              <w:szCs w:val="32"/>
            </w:rPr>
            <w:fldChar w:fldCharType="begin"/>
          </w:r>
          <w:r>
            <w:rPr>
              <w:sz w:val="32"/>
              <w:szCs w:val="32"/>
            </w:rPr>
            <w:instrText xml:space="preserve"> PAGEREF _Toc8907 \h </w:instrText>
          </w:r>
          <w:r>
            <w:rPr>
              <w:sz w:val="32"/>
              <w:szCs w:val="32"/>
            </w:rPr>
            <w:fldChar w:fldCharType="separate"/>
          </w:r>
          <w:r>
            <w:rPr>
              <w:sz w:val="32"/>
              <w:szCs w:val="32"/>
            </w:rPr>
            <w:t>18</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_Toc9252 </w:instrText>
          </w:r>
          <w:r>
            <w:rPr>
              <w:rFonts w:eastAsia="黑体"/>
              <w:sz w:val="32"/>
              <w:szCs w:val="32"/>
            </w:rPr>
            <w:fldChar w:fldCharType="separate"/>
          </w:r>
          <w:r>
            <w:rPr>
              <w:rFonts w:hint="eastAsia" w:ascii="仿宋_GB2312" w:hAnsi="仿宋_GB2312" w:eastAsia="仿宋_GB2312" w:cs="仿宋_GB2312"/>
              <w:bCs/>
              <w:sz w:val="32"/>
              <w:szCs w:val="32"/>
            </w:rPr>
            <w:t>第四节 “十四五”时期经济社会主要发展目标</w:t>
          </w:r>
          <w:r>
            <w:rPr>
              <w:sz w:val="32"/>
              <w:szCs w:val="32"/>
            </w:rPr>
            <w:tab/>
          </w:r>
          <w:r>
            <w:rPr>
              <w:sz w:val="32"/>
              <w:szCs w:val="32"/>
            </w:rPr>
            <w:fldChar w:fldCharType="begin"/>
          </w:r>
          <w:r>
            <w:rPr>
              <w:sz w:val="32"/>
              <w:szCs w:val="32"/>
            </w:rPr>
            <w:instrText xml:space="preserve"> PAGEREF _Toc9252 \h </w:instrText>
          </w:r>
          <w:r>
            <w:rPr>
              <w:sz w:val="32"/>
              <w:szCs w:val="32"/>
            </w:rPr>
            <w:fldChar w:fldCharType="separate"/>
          </w:r>
          <w:r>
            <w:rPr>
              <w:sz w:val="32"/>
              <w:szCs w:val="32"/>
            </w:rPr>
            <w:t>21</w:t>
          </w:r>
          <w:r>
            <w:rPr>
              <w:sz w:val="32"/>
              <w:szCs w:val="32"/>
            </w:rPr>
            <w:fldChar w:fldCharType="end"/>
          </w:r>
          <w:r>
            <w:rPr>
              <w:rFonts w:eastAsia="黑体"/>
              <w:color w:val="auto"/>
              <w:sz w:val="32"/>
              <w:szCs w:val="32"/>
              <w:u w:val="none"/>
            </w:rPr>
            <w:fldChar w:fldCharType="end"/>
          </w:r>
        </w:p>
        <w:p>
          <w:pPr>
            <w:pStyle w:val="45"/>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_Toc22077 </w:instrText>
          </w:r>
          <w:r>
            <w:rPr>
              <w:rFonts w:eastAsia="黑体"/>
              <w:sz w:val="32"/>
              <w:szCs w:val="32"/>
            </w:rPr>
            <w:fldChar w:fldCharType="separate"/>
          </w:r>
          <w:r>
            <w:rPr>
              <w:rFonts w:eastAsia="黑体"/>
              <w:sz w:val="32"/>
              <w:szCs w:val="32"/>
            </w:rPr>
            <w:t>第二篇</w:t>
          </w:r>
          <w:r>
            <w:rPr>
              <w:rFonts w:hint="eastAsia" w:eastAsia="黑体"/>
              <w:sz w:val="32"/>
              <w:szCs w:val="32"/>
            </w:rPr>
            <w:t xml:space="preserve"> 奋力实现高质量发展新突破</w:t>
          </w:r>
          <w:r>
            <w:rPr>
              <w:sz w:val="32"/>
              <w:szCs w:val="32"/>
            </w:rPr>
            <w:tab/>
          </w:r>
          <w:r>
            <w:rPr>
              <w:sz w:val="32"/>
              <w:szCs w:val="32"/>
            </w:rPr>
            <w:fldChar w:fldCharType="begin"/>
          </w:r>
          <w:r>
            <w:rPr>
              <w:sz w:val="32"/>
              <w:szCs w:val="32"/>
            </w:rPr>
            <w:instrText xml:space="preserve"> PAGEREF _Toc22077 \h </w:instrText>
          </w:r>
          <w:r>
            <w:rPr>
              <w:sz w:val="32"/>
              <w:szCs w:val="32"/>
            </w:rPr>
            <w:fldChar w:fldCharType="separate"/>
          </w:r>
          <w:r>
            <w:rPr>
              <w:sz w:val="32"/>
              <w:szCs w:val="32"/>
            </w:rPr>
            <w:t>23</w:t>
          </w:r>
          <w:r>
            <w:rPr>
              <w:sz w:val="32"/>
              <w:szCs w:val="32"/>
            </w:rPr>
            <w:fldChar w:fldCharType="end"/>
          </w:r>
          <w:r>
            <w:rPr>
              <w:rFonts w:eastAsia="黑体"/>
              <w:color w:val="auto"/>
              <w:sz w:val="32"/>
              <w:szCs w:val="32"/>
              <w:u w:val="none"/>
            </w:rPr>
            <w:fldChar w:fldCharType="end"/>
          </w:r>
        </w:p>
        <w:p>
          <w:pPr>
            <w:pStyle w:val="43"/>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_Toc8954 </w:instrText>
          </w:r>
          <w:r>
            <w:rPr>
              <w:rFonts w:eastAsia="黑体"/>
              <w:sz w:val="32"/>
              <w:szCs w:val="32"/>
            </w:rPr>
            <w:fldChar w:fldCharType="separate"/>
          </w:r>
          <w:r>
            <w:rPr>
              <w:rFonts w:hint="eastAsia" w:eastAsia="楷体_GB2312"/>
              <w:sz w:val="32"/>
              <w:szCs w:val="32"/>
            </w:rPr>
            <w:t>第四章 深化生态立县，激活绿色发展新优势</w:t>
          </w:r>
          <w:r>
            <w:rPr>
              <w:sz w:val="32"/>
              <w:szCs w:val="32"/>
            </w:rPr>
            <w:tab/>
          </w:r>
          <w:r>
            <w:rPr>
              <w:sz w:val="32"/>
              <w:szCs w:val="32"/>
            </w:rPr>
            <w:fldChar w:fldCharType="begin"/>
          </w:r>
          <w:r>
            <w:rPr>
              <w:sz w:val="32"/>
              <w:szCs w:val="32"/>
            </w:rPr>
            <w:instrText xml:space="preserve"> PAGEREF _Toc8954 \h </w:instrText>
          </w:r>
          <w:r>
            <w:rPr>
              <w:sz w:val="32"/>
              <w:szCs w:val="32"/>
            </w:rPr>
            <w:fldChar w:fldCharType="separate"/>
          </w:r>
          <w:r>
            <w:rPr>
              <w:sz w:val="32"/>
              <w:szCs w:val="32"/>
            </w:rPr>
            <w:t>23</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_Toc17241 </w:instrText>
          </w:r>
          <w:r>
            <w:rPr>
              <w:rFonts w:eastAsia="黑体"/>
              <w:sz w:val="32"/>
              <w:szCs w:val="32"/>
            </w:rPr>
            <w:fldChar w:fldCharType="separate"/>
          </w:r>
          <w:r>
            <w:rPr>
              <w:rFonts w:hint="eastAsia" w:ascii="仿宋_GB2312" w:hAnsi="仿宋_GB2312" w:eastAsia="仿宋_GB2312" w:cs="仿宋_GB2312"/>
              <w:bCs/>
              <w:sz w:val="32"/>
              <w:szCs w:val="32"/>
            </w:rPr>
            <w:t>第一节 全面</w:t>
          </w:r>
          <w:r>
            <w:rPr>
              <w:rFonts w:hint="eastAsia" w:ascii="仿宋_GB2312" w:hAnsi="仿宋_GB2312" w:eastAsia="仿宋_GB2312" w:cs="仿宋_GB2312"/>
              <w:bCs/>
              <w:sz w:val="32"/>
              <w:szCs w:val="32"/>
              <w:lang w:eastAsia="zh-CN"/>
            </w:rPr>
            <w:t>巩固提升</w:t>
          </w:r>
          <w:r>
            <w:rPr>
              <w:rFonts w:hint="eastAsia" w:ascii="仿宋_GB2312" w:hAnsi="仿宋_GB2312" w:eastAsia="仿宋_GB2312" w:cs="仿宋_GB2312"/>
              <w:bCs/>
              <w:sz w:val="32"/>
              <w:szCs w:val="32"/>
            </w:rPr>
            <w:t>环境质量</w:t>
          </w:r>
          <w:r>
            <w:rPr>
              <w:sz w:val="32"/>
              <w:szCs w:val="32"/>
            </w:rPr>
            <w:tab/>
          </w:r>
          <w:r>
            <w:rPr>
              <w:sz w:val="32"/>
              <w:szCs w:val="32"/>
            </w:rPr>
            <w:fldChar w:fldCharType="begin"/>
          </w:r>
          <w:r>
            <w:rPr>
              <w:sz w:val="32"/>
              <w:szCs w:val="32"/>
            </w:rPr>
            <w:instrText xml:space="preserve"> PAGEREF _Toc17241 \h </w:instrText>
          </w:r>
          <w:r>
            <w:rPr>
              <w:sz w:val="32"/>
              <w:szCs w:val="32"/>
            </w:rPr>
            <w:fldChar w:fldCharType="separate"/>
          </w:r>
          <w:r>
            <w:rPr>
              <w:sz w:val="32"/>
              <w:szCs w:val="32"/>
            </w:rPr>
            <w:t>23</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_Toc32613 </w:instrText>
          </w:r>
          <w:r>
            <w:rPr>
              <w:rFonts w:eastAsia="黑体"/>
              <w:sz w:val="32"/>
              <w:szCs w:val="32"/>
            </w:rPr>
            <w:fldChar w:fldCharType="separate"/>
          </w:r>
          <w:r>
            <w:rPr>
              <w:rFonts w:hint="eastAsia" w:ascii="仿宋_GB2312" w:hAnsi="仿宋_GB2312" w:eastAsia="仿宋_GB2312" w:cs="仿宋_GB2312"/>
              <w:bCs/>
              <w:sz w:val="32"/>
              <w:szCs w:val="32"/>
              <w:lang w:eastAsia="zh-CN"/>
            </w:rPr>
            <w:t>第二节</w:t>
          </w:r>
          <w:r>
            <w:rPr>
              <w:rFonts w:hint="eastAsia" w:ascii="仿宋_GB2312" w:hAnsi="仿宋_GB2312" w:eastAsia="仿宋_GB2312" w:cs="仿宋_GB2312"/>
              <w:bCs/>
              <w:sz w:val="32"/>
              <w:szCs w:val="32"/>
              <w:lang w:val="en-US" w:eastAsia="zh-CN"/>
            </w:rPr>
            <w:t xml:space="preserve"> </w:t>
          </w:r>
          <w:r>
            <w:rPr>
              <w:rFonts w:hint="eastAsia" w:ascii="仿宋_GB2312" w:hAnsi="仿宋_GB2312" w:eastAsia="仿宋_GB2312" w:cs="仿宋_GB2312"/>
              <w:bCs/>
              <w:sz w:val="32"/>
              <w:szCs w:val="32"/>
            </w:rPr>
            <w:t>统筹推进山水林田湖草沙综合治理</w:t>
          </w:r>
          <w:r>
            <w:rPr>
              <w:sz w:val="32"/>
              <w:szCs w:val="32"/>
            </w:rPr>
            <w:tab/>
          </w:r>
          <w:r>
            <w:rPr>
              <w:sz w:val="32"/>
              <w:szCs w:val="32"/>
            </w:rPr>
            <w:fldChar w:fldCharType="begin"/>
          </w:r>
          <w:r>
            <w:rPr>
              <w:sz w:val="32"/>
              <w:szCs w:val="32"/>
            </w:rPr>
            <w:instrText xml:space="preserve"> PAGEREF _Toc32613 \h </w:instrText>
          </w:r>
          <w:r>
            <w:rPr>
              <w:sz w:val="32"/>
              <w:szCs w:val="32"/>
            </w:rPr>
            <w:fldChar w:fldCharType="separate"/>
          </w:r>
          <w:r>
            <w:rPr>
              <w:sz w:val="32"/>
              <w:szCs w:val="32"/>
            </w:rPr>
            <w:t>25</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_Toc8437 </w:instrText>
          </w:r>
          <w:r>
            <w:rPr>
              <w:rFonts w:eastAsia="黑体"/>
              <w:sz w:val="32"/>
              <w:szCs w:val="32"/>
            </w:rPr>
            <w:fldChar w:fldCharType="separate"/>
          </w:r>
          <w:r>
            <w:rPr>
              <w:rFonts w:hint="eastAsia" w:ascii="仿宋_GB2312" w:hAnsi="仿宋_GB2312" w:eastAsia="仿宋_GB2312" w:cs="仿宋_GB2312"/>
              <w:bCs/>
              <w:sz w:val="32"/>
              <w:szCs w:val="32"/>
            </w:rPr>
            <w:t>第三节 推进循环经济</w:t>
          </w:r>
          <w:r>
            <w:rPr>
              <w:rFonts w:hint="eastAsia" w:ascii="仿宋_GB2312" w:hAnsi="仿宋_GB2312" w:eastAsia="仿宋_GB2312" w:cs="仿宋_GB2312"/>
              <w:bCs/>
              <w:sz w:val="32"/>
              <w:szCs w:val="32"/>
              <w:lang w:eastAsia="zh-CN"/>
            </w:rPr>
            <w:t>全面深入</w:t>
          </w:r>
          <w:r>
            <w:rPr>
              <w:rFonts w:hint="eastAsia" w:ascii="仿宋_GB2312" w:hAnsi="仿宋_GB2312" w:eastAsia="仿宋_GB2312" w:cs="仿宋_GB2312"/>
              <w:bCs/>
              <w:sz w:val="32"/>
              <w:szCs w:val="32"/>
            </w:rPr>
            <w:t>发展</w:t>
          </w:r>
          <w:r>
            <w:rPr>
              <w:sz w:val="32"/>
              <w:szCs w:val="32"/>
            </w:rPr>
            <w:tab/>
          </w:r>
          <w:r>
            <w:rPr>
              <w:sz w:val="32"/>
              <w:szCs w:val="32"/>
            </w:rPr>
            <w:fldChar w:fldCharType="begin"/>
          </w:r>
          <w:r>
            <w:rPr>
              <w:sz w:val="32"/>
              <w:szCs w:val="32"/>
            </w:rPr>
            <w:instrText xml:space="preserve"> PAGEREF _Toc8437 \h </w:instrText>
          </w:r>
          <w:r>
            <w:rPr>
              <w:sz w:val="32"/>
              <w:szCs w:val="32"/>
            </w:rPr>
            <w:fldChar w:fldCharType="separate"/>
          </w:r>
          <w:r>
            <w:rPr>
              <w:sz w:val="32"/>
              <w:szCs w:val="32"/>
            </w:rPr>
            <w:t>26</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_Toc29595 </w:instrText>
          </w:r>
          <w:r>
            <w:rPr>
              <w:rFonts w:eastAsia="黑体"/>
              <w:sz w:val="32"/>
              <w:szCs w:val="32"/>
            </w:rPr>
            <w:fldChar w:fldCharType="separate"/>
          </w:r>
          <w:r>
            <w:rPr>
              <w:rFonts w:hint="eastAsia" w:ascii="仿宋_GB2312" w:hAnsi="仿宋_GB2312" w:eastAsia="仿宋_GB2312" w:cs="仿宋_GB2312"/>
              <w:bCs/>
              <w:sz w:val="32"/>
              <w:szCs w:val="32"/>
            </w:rPr>
            <w:t xml:space="preserve">第四节 </w:t>
          </w:r>
          <w:r>
            <w:rPr>
              <w:rFonts w:hint="eastAsia" w:ascii="仿宋_GB2312" w:hAnsi="仿宋_GB2312" w:eastAsia="仿宋_GB2312" w:cs="仿宋_GB2312"/>
              <w:bCs/>
              <w:sz w:val="32"/>
              <w:szCs w:val="32"/>
              <w:lang w:eastAsia="zh-CN"/>
            </w:rPr>
            <w:t>加快</w:t>
          </w:r>
          <w:r>
            <w:rPr>
              <w:rFonts w:hint="eastAsia" w:ascii="仿宋_GB2312" w:hAnsi="仿宋_GB2312" w:eastAsia="仿宋_GB2312" w:cs="仿宋_GB2312"/>
              <w:bCs/>
              <w:sz w:val="32"/>
              <w:szCs w:val="32"/>
            </w:rPr>
            <w:t>形成绿色发展和</w:t>
          </w:r>
          <w:r>
            <w:rPr>
              <w:rFonts w:hint="eastAsia" w:ascii="仿宋_GB2312" w:hAnsi="仿宋_GB2312" w:eastAsia="仿宋_GB2312" w:cs="仿宋_GB2312"/>
              <w:bCs/>
              <w:sz w:val="32"/>
              <w:szCs w:val="32"/>
              <w:lang w:eastAsia="zh-CN"/>
            </w:rPr>
            <w:t>绿色</w:t>
          </w:r>
          <w:r>
            <w:rPr>
              <w:rFonts w:hint="eastAsia" w:ascii="仿宋_GB2312" w:hAnsi="仿宋_GB2312" w:eastAsia="仿宋_GB2312" w:cs="仿宋_GB2312"/>
              <w:bCs/>
              <w:sz w:val="32"/>
              <w:szCs w:val="32"/>
            </w:rPr>
            <w:t>生活</w:t>
          </w:r>
          <w:r>
            <w:rPr>
              <w:sz w:val="32"/>
              <w:szCs w:val="32"/>
            </w:rPr>
            <w:tab/>
          </w:r>
          <w:r>
            <w:rPr>
              <w:sz w:val="32"/>
              <w:szCs w:val="32"/>
            </w:rPr>
            <w:fldChar w:fldCharType="begin"/>
          </w:r>
          <w:r>
            <w:rPr>
              <w:sz w:val="32"/>
              <w:szCs w:val="32"/>
            </w:rPr>
            <w:instrText xml:space="preserve"> PAGEREF _Toc29595 \h </w:instrText>
          </w:r>
          <w:r>
            <w:rPr>
              <w:sz w:val="32"/>
              <w:szCs w:val="32"/>
            </w:rPr>
            <w:fldChar w:fldCharType="separate"/>
          </w:r>
          <w:r>
            <w:rPr>
              <w:sz w:val="32"/>
              <w:szCs w:val="32"/>
            </w:rPr>
            <w:t>27</w:t>
          </w:r>
          <w:r>
            <w:rPr>
              <w:sz w:val="32"/>
              <w:szCs w:val="32"/>
            </w:rPr>
            <w:fldChar w:fldCharType="end"/>
          </w:r>
          <w:r>
            <w:rPr>
              <w:rFonts w:eastAsia="黑体"/>
              <w:color w:val="auto"/>
              <w:sz w:val="32"/>
              <w:szCs w:val="32"/>
              <w:u w:val="none"/>
            </w:rPr>
            <w:fldChar w:fldCharType="end"/>
          </w:r>
        </w:p>
        <w:p>
          <w:pPr>
            <w:pStyle w:val="43"/>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_Toc27736 </w:instrText>
          </w:r>
          <w:r>
            <w:rPr>
              <w:rFonts w:eastAsia="黑体"/>
              <w:sz w:val="32"/>
              <w:szCs w:val="32"/>
            </w:rPr>
            <w:fldChar w:fldCharType="separate"/>
          </w:r>
          <w:r>
            <w:rPr>
              <w:rFonts w:hint="eastAsia" w:eastAsia="楷体_GB2312"/>
              <w:sz w:val="32"/>
              <w:szCs w:val="32"/>
            </w:rPr>
            <w:t>第五章 坚持创新驱动，打造高质量发展新引擎</w:t>
          </w:r>
          <w:r>
            <w:rPr>
              <w:sz w:val="32"/>
              <w:szCs w:val="32"/>
            </w:rPr>
            <w:tab/>
          </w:r>
          <w:r>
            <w:rPr>
              <w:sz w:val="32"/>
              <w:szCs w:val="32"/>
            </w:rPr>
            <w:fldChar w:fldCharType="begin"/>
          </w:r>
          <w:r>
            <w:rPr>
              <w:sz w:val="32"/>
              <w:szCs w:val="32"/>
            </w:rPr>
            <w:instrText xml:space="preserve"> PAGEREF _Toc27736 \h </w:instrText>
          </w:r>
          <w:r>
            <w:rPr>
              <w:sz w:val="32"/>
              <w:szCs w:val="32"/>
            </w:rPr>
            <w:fldChar w:fldCharType="separate"/>
          </w:r>
          <w:r>
            <w:rPr>
              <w:sz w:val="32"/>
              <w:szCs w:val="32"/>
            </w:rPr>
            <w:t>29</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_Toc11268 </w:instrText>
          </w:r>
          <w:r>
            <w:rPr>
              <w:rFonts w:eastAsia="黑体"/>
              <w:sz w:val="32"/>
              <w:szCs w:val="32"/>
            </w:rPr>
            <w:fldChar w:fldCharType="separate"/>
          </w:r>
          <w:r>
            <w:rPr>
              <w:rFonts w:hint="eastAsia" w:ascii="仿宋_GB2312" w:hAnsi="仿宋_GB2312" w:eastAsia="仿宋_GB2312" w:cs="仿宋_GB2312"/>
              <w:bCs/>
              <w:sz w:val="32"/>
              <w:szCs w:val="32"/>
            </w:rPr>
            <w:t>第一节 强化科创人才队伍</w:t>
          </w:r>
          <w:r>
            <w:rPr>
              <w:rFonts w:hint="eastAsia" w:ascii="仿宋_GB2312" w:hAnsi="仿宋_GB2312" w:eastAsia="仿宋_GB2312" w:cs="仿宋_GB2312"/>
              <w:bCs/>
              <w:sz w:val="32"/>
              <w:szCs w:val="32"/>
              <w:lang w:eastAsia="zh-CN"/>
            </w:rPr>
            <w:t>建设</w:t>
          </w:r>
          <w:r>
            <w:rPr>
              <w:sz w:val="32"/>
              <w:szCs w:val="32"/>
            </w:rPr>
            <w:tab/>
          </w:r>
          <w:r>
            <w:rPr>
              <w:sz w:val="32"/>
              <w:szCs w:val="32"/>
            </w:rPr>
            <w:fldChar w:fldCharType="begin"/>
          </w:r>
          <w:r>
            <w:rPr>
              <w:sz w:val="32"/>
              <w:szCs w:val="32"/>
            </w:rPr>
            <w:instrText xml:space="preserve"> PAGEREF _Toc11268 \h </w:instrText>
          </w:r>
          <w:r>
            <w:rPr>
              <w:sz w:val="32"/>
              <w:szCs w:val="32"/>
            </w:rPr>
            <w:fldChar w:fldCharType="separate"/>
          </w:r>
          <w:r>
            <w:rPr>
              <w:sz w:val="32"/>
              <w:szCs w:val="32"/>
            </w:rPr>
            <w:t>30</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_Toc15232 </w:instrText>
          </w:r>
          <w:r>
            <w:rPr>
              <w:rFonts w:eastAsia="黑体"/>
              <w:sz w:val="32"/>
              <w:szCs w:val="32"/>
            </w:rPr>
            <w:fldChar w:fldCharType="separate"/>
          </w:r>
          <w:r>
            <w:rPr>
              <w:rFonts w:hint="eastAsia" w:ascii="仿宋_GB2312" w:hAnsi="仿宋_GB2312" w:eastAsia="仿宋_GB2312" w:cs="仿宋_GB2312"/>
              <w:bCs/>
              <w:sz w:val="32"/>
              <w:szCs w:val="32"/>
            </w:rPr>
            <w:t>第二节 加大技术创新投入</w:t>
          </w:r>
          <w:r>
            <w:rPr>
              <w:sz w:val="32"/>
              <w:szCs w:val="32"/>
            </w:rPr>
            <w:tab/>
          </w:r>
          <w:r>
            <w:rPr>
              <w:sz w:val="32"/>
              <w:szCs w:val="32"/>
            </w:rPr>
            <w:fldChar w:fldCharType="begin"/>
          </w:r>
          <w:r>
            <w:rPr>
              <w:sz w:val="32"/>
              <w:szCs w:val="32"/>
            </w:rPr>
            <w:instrText xml:space="preserve"> PAGEREF _Toc15232 \h </w:instrText>
          </w:r>
          <w:r>
            <w:rPr>
              <w:sz w:val="32"/>
              <w:szCs w:val="32"/>
            </w:rPr>
            <w:fldChar w:fldCharType="separate"/>
          </w:r>
          <w:r>
            <w:rPr>
              <w:sz w:val="32"/>
              <w:szCs w:val="32"/>
            </w:rPr>
            <w:t>31</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_Toc31996 </w:instrText>
          </w:r>
          <w:r>
            <w:rPr>
              <w:rFonts w:eastAsia="黑体"/>
              <w:sz w:val="32"/>
              <w:szCs w:val="32"/>
            </w:rPr>
            <w:fldChar w:fldCharType="separate"/>
          </w:r>
          <w:r>
            <w:rPr>
              <w:rFonts w:hint="eastAsia" w:ascii="仿宋_GB2312" w:hAnsi="仿宋_GB2312" w:eastAsia="仿宋_GB2312" w:cs="仿宋_GB2312"/>
              <w:bCs/>
              <w:sz w:val="32"/>
              <w:szCs w:val="32"/>
            </w:rPr>
            <w:t>第三节 探索模式创新路径</w:t>
          </w:r>
          <w:r>
            <w:rPr>
              <w:sz w:val="32"/>
              <w:szCs w:val="32"/>
            </w:rPr>
            <w:tab/>
          </w:r>
          <w:r>
            <w:rPr>
              <w:sz w:val="32"/>
              <w:szCs w:val="32"/>
            </w:rPr>
            <w:fldChar w:fldCharType="begin"/>
          </w:r>
          <w:r>
            <w:rPr>
              <w:sz w:val="32"/>
              <w:szCs w:val="32"/>
            </w:rPr>
            <w:instrText xml:space="preserve"> PAGEREF _Toc31996 \h </w:instrText>
          </w:r>
          <w:r>
            <w:rPr>
              <w:sz w:val="32"/>
              <w:szCs w:val="32"/>
            </w:rPr>
            <w:fldChar w:fldCharType="separate"/>
          </w:r>
          <w:r>
            <w:rPr>
              <w:sz w:val="32"/>
              <w:szCs w:val="32"/>
            </w:rPr>
            <w:t>32</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_Toc5738 </w:instrText>
          </w:r>
          <w:r>
            <w:rPr>
              <w:rFonts w:eastAsia="黑体"/>
              <w:sz w:val="32"/>
              <w:szCs w:val="32"/>
            </w:rPr>
            <w:fldChar w:fldCharType="separate"/>
          </w:r>
          <w:r>
            <w:rPr>
              <w:rFonts w:hint="eastAsia" w:ascii="仿宋_GB2312" w:hAnsi="仿宋_GB2312" w:eastAsia="仿宋_GB2312" w:cs="仿宋_GB2312"/>
              <w:bCs/>
              <w:sz w:val="32"/>
              <w:szCs w:val="32"/>
            </w:rPr>
            <w:t>第四节 搭建</w:t>
          </w:r>
          <w:r>
            <w:rPr>
              <w:rFonts w:hint="eastAsia" w:ascii="仿宋_GB2312" w:hAnsi="仿宋_GB2312" w:eastAsia="仿宋_GB2312" w:cs="仿宋_GB2312"/>
              <w:bCs/>
              <w:sz w:val="32"/>
              <w:szCs w:val="32"/>
              <w:lang w:eastAsia="zh-CN"/>
            </w:rPr>
            <w:t>返乡</w:t>
          </w:r>
          <w:r>
            <w:rPr>
              <w:rFonts w:hint="eastAsia" w:ascii="仿宋_GB2312" w:hAnsi="仿宋_GB2312" w:eastAsia="仿宋_GB2312" w:cs="仿宋_GB2312"/>
              <w:bCs/>
              <w:sz w:val="32"/>
              <w:szCs w:val="32"/>
            </w:rPr>
            <w:t>创业平台</w:t>
          </w:r>
          <w:r>
            <w:rPr>
              <w:sz w:val="32"/>
              <w:szCs w:val="32"/>
            </w:rPr>
            <w:tab/>
          </w:r>
          <w:r>
            <w:rPr>
              <w:sz w:val="32"/>
              <w:szCs w:val="32"/>
            </w:rPr>
            <w:fldChar w:fldCharType="begin"/>
          </w:r>
          <w:r>
            <w:rPr>
              <w:sz w:val="32"/>
              <w:szCs w:val="32"/>
            </w:rPr>
            <w:instrText xml:space="preserve"> PAGEREF _Toc5738 \h </w:instrText>
          </w:r>
          <w:r>
            <w:rPr>
              <w:sz w:val="32"/>
              <w:szCs w:val="32"/>
            </w:rPr>
            <w:fldChar w:fldCharType="separate"/>
          </w:r>
          <w:r>
            <w:rPr>
              <w:sz w:val="32"/>
              <w:szCs w:val="32"/>
            </w:rPr>
            <w:t>33</w:t>
          </w:r>
          <w:r>
            <w:rPr>
              <w:sz w:val="32"/>
              <w:szCs w:val="32"/>
            </w:rPr>
            <w:fldChar w:fldCharType="end"/>
          </w:r>
          <w:r>
            <w:rPr>
              <w:rFonts w:eastAsia="黑体"/>
              <w:color w:val="auto"/>
              <w:sz w:val="32"/>
              <w:szCs w:val="32"/>
              <w:u w:val="none"/>
            </w:rPr>
            <w:fldChar w:fldCharType="end"/>
          </w:r>
        </w:p>
        <w:p>
          <w:pPr>
            <w:pStyle w:val="43"/>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_Toc26477 </w:instrText>
          </w:r>
          <w:r>
            <w:rPr>
              <w:rFonts w:eastAsia="黑体"/>
              <w:sz w:val="32"/>
              <w:szCs w:val="32"/>
            </w:rPr>
            <w:fldChar w:fldCharType="separate"/>
          </w:r>
          <w:r>
            <w:rPr>
              <w:rFonts w:hint="eastAsia" w:eastAsia="楷体_GB2312"/>
              <w:sz w:val="32"/>
              <w:szCs w:val="32"/>
            </w:rPr>
            <w:t>第六章 筑牢产业根基，构建现代化产业新体系</w:t>
          </w:r>
          <w:r>
            <w:rPr>
              <w:sz w:val="32"/>
              <w:szCs w:val="32"/>
            </w:rPr>
            <w:tab/>
          </w:r>
          <w:r>
            <w:rPr>
              <w:sz w:val="32"/>
              <w:szCs w:val="32"/>
            </w:rPr>
            <w:fldChar w:fldCharType="begin"/>
          </w:r>
          <w:r>
            <w:rPr>
              <w:sz w:val="32"/>
              <w:szCs w:val="32"/>
            </w:rPr>
            <w:instrText xml:space="preserve"> PAGEREF _Toc26477 \h </w:instrText>
          </w:r>
          <w:r>
            <w:rPr>
              <w:sz w:val="32"/>
              <w:szCs w:val="32"/>
            </w:rPr>
            <w:fldChar w:fldCharType="separate"/>
          </w:r>
          <w:r>
            <w:rPr>
              <w:sz w:val="32"/>
              <w:szCs w:val="32"/>
            </w:rPr>
            <w:t>33</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_Toc14253 </w:instrText>
          </w:r>
          <w:r>
            <w:rPr>
              <w:rFonts w:eastAsia="黑体"/>
              <w:sz w:val="32"/>
              <w:szCs w:val="32"/>
            </w:rPr>
            <w:fldChar w:fldCharType="separate"/>
          </w:r>
          <w:r>
            <w:rPr>
              <w:rFonts w:hint="eastAsia" w:ascii="仿宋_GB2312" w:hAnsi="仿宋_GB2312" w:eastAsia="仿宋_GB2312" w:cs="仿宋_GB2312"/>
              <w:bCs/>
              <w:sz w:val="32"/>
              <w:szCs w:val="32"/>
            </w:rPr>
            <w:t xml:space="preserve">第一节 </w:t>
          </w:r>
          <w:r>
            <w:rPr>
              <w:rFonts w:hint="eastAsia" w:ascii="仿宋_GB2312" w:hAnsi="仿宋_GB2312" w:eastAsia="仿宋_GB2312" w:cs="仿宋_GB2312"/>
              <w:bCs/>
              <w:sz w:val="32"/>
              <w:szCs w:val="32"/>
              <w:lang w:eastAsia="zh-CN"/>
            </w:rPr>
            <w:t>加快推进</w:t>
          </w:r>
          <w:r>
            <w:rPr>
              <w:rFonts w:hint="eastAsia" w:ascii="仿宋_GB2312" w:hAnsi="仿宋_GB2312" w:eastAsia="仿宋_GB2312" w:cs="仿宋_GB2312"/>
              <w:bCs/>
              <w:sz w:val="32"/>
              <w:szCs w:val="32"/>
            </w:rPr>
            <w:t>农业提质增效</w:t>
          </w:r>
          <w:r>
            <w:rPr>
              <w:sz w:val="32"/>
              <w:szCs w:val="32"/>
            </w:rPr>
            <w:tab/>
          </w:r>
          <w:r>
            <w:rPr>
              <w:sz w:val="32"/>
              <w:szCs w:val="32"/>
            </w:rPr>
            <w:fldChar w:fldCharType="begin"/>
          </w:r>
          <w:r>
            <w:rPr>
              <w:sz w:val="32"/>
              <w:szCs w:val="32"/>
            </w:rPr>
            <w:instrText xml:space="preserve"> PAGEREF _Toc14253 \h </w:instrText>
          </w:r>
          <w:r>
            <w:rPr>
              <w:sz w:val="32"/>
              <w:szCs w:val="32"/>
            </w:rPr>
            <w:fldChar w:fldCharType="separate"/>
          </w:r>
          <w:r>
            <w:rPr>
              <w:sz w:val="32"/>
              <w:szCs w:val="32"/>
            </w:rPr>
            <w:t>34</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_Toc27524 </w:instrText>
          </w:r>
          <w:r>
            <w:rPr>
              <w:rFonts w:eastAsia="黑体"/>
              <w:sz w:val="32"/>
              <w:szCs w:val="32"/>
            </w:rPr>
            <w:fldChar w:fldCharType="separate"/>
          </w:r>
          <w:r>
            <w:rPr>
              <w:rFonts w:hint="eastAsia" w:ascii="仿宋_GB2312" w:hAnsi="仿宋_GB2312" w:eastAsia="仿宋_GB2312" w:cs="仿宋_GB2312"/>
              <w:bCs/>
              <w:sz w:val="32"/>
              <w:szCs w:val="32"/>
            </w:rPr>
            <w:t>第二节 全力促进工业转型升级</w:t>
          </w:r>
          <w:r>
            <w:rPr>
              <w:sz w:val="32"/>
              <w:szCs w:val="32"/>
            </w:rPr>
            <w:tab/>
          </w:r>
          <w:r>
            <w:rPr>
              <w:sz w:val="32"/>
              <w:szCs w:val="32"/>
            </w:rPr>
            <w:fldChar w:fldCharType="begin"/>
          </w:r>
          <w:r>
            <w:rPr>
              <w:sz w:val="32"/>
              <w:szCs w:val="32"/>
            </w:rPr>
            <w:instrText xml:space="preserve"> PAGEREF _Toc27524 \h </w:instrText>
          </w:r>
          <w:r>
            <w:rPr>
              <w:sz w:val="32"/>
              <w:szCs w:val="32"/>
            </w:rPr>
            <w:fldChar w:fldCharType="separate"/>
          </w:r>
          <w:r>
            <w:rPr>
              <w:sz w:val="32"/>
              <w:szCs w:val="32"/>
            </w:rPr>
            <w:t>36</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_Toc22254 </w:instrText>
          </w:r>
          <w:r>
            <w:rPr>
              <w:rFonts w:eastAsia="黑体"/>
              <w:sz w:val="32"/>
              <w:szCs w:val="32"/>
            </w:rPr>
            <w:fldChar w:fldCharType="separate"/>
          </w:r>
          <w:r>
            <w:rPr>
              <w:rFonts w:hint="eastAsia" w:ascii="仿宋_GB2312" w:hAnsi="仿宋_GB2312" w:eastAsia="仿宋_GB2312" w:cs="仿宋_GB2312"/>
              <w:bCs/>
              <w:sz w:val="32"/>
              <w:szCs w:val="32"/>
            </w:rPr>
            <w:t>第三节 打造高效电商物流体系</w:t>
          </w:r>
          <w:r>
            <w:rPr>
              <w:sz w:val="32"/>
              <w:szCs w:val="32"/>
            </w:rPr>
            <w:tab/>
          </w:r>
          <w:r>
            <w:rPr>
              <w:sz w:val="32"/>
              <w:szCs w:val="32"/>
            </w:rPr>
            <w:fldChar w:fldCharType="begin"/>
          </w:r>
          <w:r>
            <w:rPr>
              <w:sz w:val="32"/>
              <w:szCs w:val="32"/>
            </w:rPr>
            <w:instrText xml:space="preserve"> PAGEREF _Toc22254 \h </w:instrText>
          </w:r>
          <w:r>
            <w:rPr>
              <w:sz w:val="32"/>
              <w:szCs w:val="32"/>
            </w:rPr>
            <w:fldChar w:fldCharType="separate"/>
          </w:r>
          <w:r>
            <w:rPr>
              <w:sz w:val="32"/>
              <w:szCs w:val="32"/>
            </w:rPr>
            <w:t>39</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_Toc25040 </w:instrText>
          </w:r>
          <w:r>
            <w:rPr>
              <w:rFonts w:eastAsia="黑体"/>
              <w:sz w:val="32"/>
              <w:szCs w:val="32"/>
            </w:rPr>
            <w:fldChar w:fldCharType="separate"/>
          </w:r>
          <w:r>
            <w:rPr>
              <w:rFonts w:hint="eastAsia" w:ascii="仿宋_GB2312" w:hAnsi="仿宋_GB2312" w:eastAsia="仿宋_GB2312" w:cs="仿宋_GB2312"/>
              <w:bCs/>
              <w:sz w:val="32"/>
              <w:szCs w:val="32"/>
            </w:rPr>
            <w:t>第四节 推动旅游业爆发式增长</w:t>
          </w:r>
          <w:r>
            <w:rPr>
              <w:sz w:val="32"/>
              <w:szCs w:val="32"/>
            </w:rPr>
            <w:tab/>
          </w:r>
          <w:r>
            <w:rPr>
              <w:sz w:val="32"/>
              <w:szCs w:val="32"/>
            </w:rPr>
            <w:fldChar w:fldCharType="begin"/>
          </w:r>
          <w:r>
            <w:rPr>
              <w:sz w:val="32"/>
              <w:szCs w:val="32"/>
            </w:rPr>
            <w:instrText xml:space="preserve"> PAGEREF _Toc25040 \h </w:instrText>
          </w:r>
          <w:r>
            <w:rPr>
              <w:sz w:val="32"/>
              <w:szCs w:val="32"/>
            </w:rPr>
            <w:fldChar w:fldCharType="separate"/>
          </w:r>
          <w:r>
            <w:rPr>
              <w:sz w:val="32"/>
              <w:szCs w:val="32"/>
            </w:rPr>
            <w:t>40</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_Toc29688 </w:instrText>
          </w:r>
          <w:r>
            <w:rPr>
              <w:rFonts w:eastAsia="黑体"/>
              <w:sz w:val="32"/>
              <w:szCs w:val="32"/>
            </w:rPr>
            <w:fldChar w:fldCharType="separate"/>
          </w:r>
          <w:r>
            <w:rPr>
              <w:rFonts w:hint="eastAsia" w:ascii="仿宋_GB2312" w:hAnsi="仿宋_GB2312" w:eastAsia="仿宋_GB2312" w:cs="仿宋_GB2312"/>
              <w:bCs/>
              <w:sz w:val="32"/>
              <w:szCs w:val="32"/>
            </w:rPr>
            <w:t>第五节 加快</w:t>
          </w:r>
          <w:r>
            <w:rPr>
              <w:rFonts w:hint="eastAsia" w:ascii="仿宋_GB2312" w:hAnsi="仿宋_GB2312" w:eastAsia="仿宋_GB2312" w:cs="仿宋_GB2312"/>
              <w:bCs/>
              <w:sz w:val="32"/>
              <w:szCs w:val="32"/>
              <w:lang w:eastAsia="zh-CN"/>
            </w:rPr>
            <w:t>形成</w:t>
          </w:r>
          <w:r>
            <w:rPr>
              <w:rFonts w:hint="eastAsia" w:ascii="仿宋_GB2312" w:hAnsi="仿宋_GB2312" w:eastAsia="仿宋_GB2312" w:cs="仿宋_GB2312"/>
              <w:bCs/>
              <w:sz w:val="32"/>
              <w:szCs w:val="32"/>
            </w:rPr>
            <w:t>大康养格局</w:t>
          </w:r>
          <w:r>
            <w:rPr>
              <w:sz w:val="32"/>
              <w:szCs w:val="32"/>
            </w:rPr>
            <w:tab/>
          </w:r>
          <w:r>
            <w:rPr>
              <w:sz w:val="32"/>
              <w:szCs w:val="32"/>
            </w:rPr>
            <w:fldChar w:fldCharType="begin"/>
          </w:r>
          <w:r>
            <w:rPr>
              <w:sz w:val="32"/>
              <w:szCs w:val="32"/>
            </w:rPr>
            <w:instrText xml:space="preserve"> PAGEREF _Toc29688 \h </w:instrText>
          </w:r>
          <w:r>
            <w:rPr>
              <w:sz w:val="32"/>
              <w:szCs w:val="32"/>
            </w:rPr>
            <w:fldChar w:fldCharType="separate"/>
          </w:r>
          <w:r>
            <w:rPr>
              <w:sz w:val="32"/>
              <w:szCs w:val="32"/>
            </w:rPr>
            <w:t>43</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_Toc5766 </w:instrText>
          </w:r>
          <w:r>
            <w:rPr>
              <w:rFonts w:eastAsia="黑体"/>
              <w:sz w:val="32"/>
              <w:szCs w:val="32"/>
            </w:rPr>
            <w:fldChar w:fldCharType="separate"/>
          </w:r>
          <w:r>
            <w:rPr>
              <w:rFonts w:hint="eastAsia" w:ascii="仿宋_GB2312" w:hAnsi="仿宋_GB2312" w:eastAsia="仿宋_GB2312" w:cs="仿宋_GB2312"/>
              <w:bCs/>
              <w:sz w:val="32"/>
              <w:szCs w:val="32"/>
            </w:rPr>
            <w:t xml:space="preserve">第六节 </w:t>
          </w:r>
          <w:r>
            <w:rPr>
              <w:rFonts w:hint="eastAsia" w:ascii="仿宋_GB2312" w:hAnsi="仿宋_GB2312" w:eastAsia="仿宋_GB2312" w:cs="仿宋_GB2312"/>
              <w:bCs/>
              <w:sz w:val="32"/>
              <w:szCs w:val="32"/>
              <w:lang w:eastAsia="zh-CN"/>
            </w:rPr>
            <w:t>不断</w:t>
          </w:r>
          <w:r>
            <w:rPr>
              <w:rFonts w:hint="eastAsia" w:ascii="仿宋_GB2312" w:hAnsi="仿宋_GB2312" w:eastAsia="仿宋_GB2312" w:cs="仿宋_GB2312"/>
              <w:bCs/>
              <w:sz w:val="32"/>
              <w:szCs w:val="32"/>
            </w:rPr>
            <w:t>提升金融</w:t>
          </w:r>
          <w:r>
            <w:rPr>
              <w:rFonts w:hint="eastAsia" w:ascii="仿宋_GB2312" w:hAnsi="仿宋_GB2312" w:eastAsia="仿宋_GB2312" w:cs="仿宋_GB2312"/>
              <w:bCs/>
              <w:sz w:val="32"/>
              <w:szCs w:val="32"/>
              <w:lang w:eastAsia="zh-CN"/>
            </w:rPr>
            <w:t>保障</w:t>
          </w:r>
          <w:r>
            <w:rPr>
              <w:rFonts w:hint="eastAsia" w:ascii="仿宋_GB2312" w:hAnsi="仿宋_GB2312" w:eastAsia="仿宋_GB2312" w:cs="仿宋_GB2312"/>
              <w:bCs/>
              <w:sz w:val="32"/>
              <w:szCs w:val="32"/>
            </w:rPr>
            <w:t>能力</w:t>
          </w:r>
          <w:r>
            <w:rPr>
              <w:sz w:val="32"/>
              <w:szCs w:val="32"/>
            </w:rPr>
            <w:tab/>
          </w:r>
          <w:r>
            <w:rPr>
              <w:sz w:val="32"/>
              <w:szCs w:val="32"/>
            </w:rPr>
            <w:fldChar w:fldCharType="begin"/>
          </w:r>
          <w:r>
            <w:rPr>
              <w:sz w:val="32"/>
              <w:szCs w:val="32"/>
            </w:rPr>
            <w:instrText xml:space="preserve"> PAGEREF _Toc5766 \h </w:instrText>
          </w:r>
          <w:r>
            <w:rPr>
              <w:sz w:val="32"/>
              <w:szCs w:val="32"/>
            </w:rPr>
            <w:fldChar w:fldCharType="separate"/>
          </w:r>
          <w:r>
            <w:rPr>
              <w:sz w:val="32"/>
              <w:szCs w:val="32"/>
            </w:rPr>
            <w:t>45</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_Toc3959 </w:instrText>
          </w:r>
          <w:r>
            <w:rPr>
              <w:rFonts w:eastAsia="黑体"/>
              <w:sz w:val="32"/>
              <w:szCs w:val="32"/>
            </w:rPr>
            <w:fldChar w:fldCharType="separate"/>
          </w:r>
          <w:r>
            <w:rPr>
              <w:rFonts w:hint="eastAsia" w:ascii="仿宋_GB2312" w:hAnsi="仿宋_GB2312" w:eastAsia="仿宋_GB2312" w:cs="仿宋_GB2312"/>
              <w:bCs/>
              <w:sz w:val="32"/>
              <w:szCs w:val="32"/>
            </w:rPr>
            <w:t>第七节 持续</w:t>
          </w:r>
          <w:r>
            <w:rPr>
              <w:rFonts w:hint="eastAsia" w:ascii="仿宋_GB2312" w:hAnsi="仿宋_GB2312" w:eastAsia="仿宋_GB2312" w:cs="仿宋_GB2312"/>
              <w:bCs/>
              <w:sz w:val="32"/>
              <w:szCs w:val="32"/>
              <w:lang w:eastAsia="zh-CN"/>
            </w:rPr>
            <w:t>激发</w:t>
          </w:r>
          <w:r>
            <w:rPr>
              <w:rFonts w:hint="eastAsia" w:ascii="仿宋_GB2312" w:hAnsi="仿宋_GB2312" w:eastAsia="仿宋_GB2312" w:cs="仿宋_GB2312"/>
              <w:bCs/>
              <w:sz w:val="32"/>
              <w:szCs w:val="32"/>
            </w:rPr>
            <w:t>商贸服务</w:t>
          </w:r>
          <w:r>
            <w:rPr>
              <w:rFonts w:hint="eastAsia" w:ascii="仿宋_GB2312" w:hAnsi="仿宋_GB2312" w:eastAsia="仿宋_GB2312" w:cs="仿宋_GB2312"/>
              <w:bCs/>
              <w:sz w:val="32"/>
              <w:szCs w:val="32"/>
              <w:lang w:eastAsia="zh-CN"/>
            </w:rPr>
            <w:t>活力</w:t>
          </w:r>
          <w:r>
            <w:rPr>
              <w:sz w:val="32"/>
              <w:szCs w:val="32"/>
            </w:rPr>
            <w:tab/>
          </w:r>
          <w:r>
            <w:rPr>
              <w:sz w:val="32"/>
              <w:szCs w:val="32"/>
            </w:rPr>
            <w:fldChar w:fldCharType="begin"/>
          </w:r>
          <w:r>
            <w:rPr>
              <w:sz w:val="32"/>
              <w:szCs w:val="32"/>
            </w:rPr>
            <w:instrText xml:space="preserve"> PAGEREF _Toc3959 \h </w:instrText>
          </w:r>
          <w:r>
            <w:rPr>
              <w:sz w:val="32"/>
              <w:szCs w:val="32"/>
            </w:rPr>
            <w:fldChar w:fldCharType="separate"/>
          </w:r>
          <w:r>
            <w:rPr>
              <w:sz w:val="32"/>
              <w:szCs w:val="32"/>
            </w:rPr>
            <w:t>46</w:t>
          </w:r>
          <w:r>
            <w:rPr>
              <w:sz w:val="32"/>
              <w:szCs w:val="32"/>
            </w:rPr>
            <w:fldChar w:fldCharType="end"/>
          </w:r>
          <w:r>
            <w:rPr>
              <w:rFonts w:eastAsia="黑体"/>
              <w:color w:val="auto"/>
              <w:sz w:val="32"/>
              <w:szCs w:val="32"/>
              <w:u w:val="none"/>
            </w:rPr>
            <w:fldChar w:fldCharType="end"/>
          </w:r>
        </w:p>
        <w:p>
          <w:pPr>
            <w:pStyle w:val="43"/>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_Toc32710 </w:instrText>
          </w:r>
          <w:r>
            <w:rPr>
              <w:rFonts w:eastAsia="黑体"/>
              <w:sz w:val="32"/>
              <w:szCs w:val="32"/>
            </w:rPr>
            <w:fldChar w:fldCharType="separate"/>
          </w:r>
          <w:r>
            <w:rPr>
              <w:rFonts w:hint="eastAsia" w:eastAsia="楷体_GB2312"/>
              <w:sz w:val="32"/>
              <w:szCs w:val="32"/>
            </w:rPr>
            <w:t xml:space="preserve">第七章 </w:t>
          </w:r>
          <w:r>
            <w:rPr>
              <w:rFonts w:hint="eastAsia" w:eastAsia="楷体_GB2312"/>
              <w:sz w:val="32"/>
              <w:szCs w:val="32"/>
              <w:lang w:eastAsia="zh-CN"/>
            </w:rPr>
            <w:t>完善基础设施，增强支撑服务能力</w:t>
          </w:r>
          <w:r>
            <w:rPr>
              <w:sz w:val="32"/>
              <w:szCs w:val="32"/>
            </w:rPr>
            <w:tab/>
          </w:r>
          <w:r>
            <w:rPr>
              <w:sz w:val="32"/>
              <w:szCs w:val="32"/>
            </w:rPr>
            <w:fldChar w:fldCharType="begin"/>
          </w:r>
          <w:r>
            <w:rPr>
              <w:sz w:val="32"/>
              <w:szCs w:val="32"/>
            </w:rPr>
            <w:instrText xml:space="preserve"> PAGEREF _Toc32710 \h </w:instrText>
          </w:r>
          <w:r>
            <w:rPr>
              <w:sz w:val="32"/>
              <w:szCs w:val="32"/>
            </w:rPr>
            <w:fldChar w:fldCharType="separate"/>
          </w:r>
          <w:r>
            <w:rPr>
              <w:sz w:val="32"/>
              <w:szCs w:val="32"/>
            </w:rPr>
            <w:t>47</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_Toc26278 </w:instrText>
          </w:r>
          <w:r>
            <w:rPr>
              <w:rFonts w:eastAsia="黑体"/>
              <w:sz w:val="32"/>
              <w:szCs w:val="32"/>
            </w:rPr>
            <w:fldChar w:fldCharType="separate"/>
          </w:r>
          <w:r>
            <w:rPr>
              <w:rFonts w:hint="eastAsia" w:ascii="仿宋_GB2312" w:hAnsi="仿宋_GB2312" w:eastAsia="仿宋_GB2312" w:cs="仿宋_GB2312"/>
              <w:bCs/>
              <w:sz w:val="32"/>
              <w:szCs w:val="32"/>
              <w:lang w:eastAsia="zh-CN"/>
            </w:rPr>
            <w:t>第一节</w:t>
          </w:r>
          <w:r>
            <w:rPr>
              <w:rFonts w:hint="eastAsia" w:ascii="仿宋_GB2312" w:hAnsi="仿宋_GB2312" w:eastAsia="仿宋_GB2312" w:cs="仿宋_GB2312"/>
              <w:bCs/>
              <w:sz w:val="32"/>
              <w:szCs w:val="32"/>
            </w:rPr>
            <w:t xml:space="preserve"> 加快</w:t>
          </w:r>
          <w:r>
            <w:rPr>
              <w:rFonts w:hint="eastAsia" w:ascii="仿宋_GB2312" w:hAnsi="仿宋_GB2312" w:eastAsia="仿宋_GB2312" w:cs="仿宋_GB2312"/>
              <w:bCs/>
              <w:sz w:val="32"/>
              <w:szCs w:val="32"/>
              <w:lang w:eastAsia="zh-CN"/>
            </w:rPr>
            <w:t>构建</w:t>
          </w:r>
          <w:r>
            <w:rPr>
              <w:rFonts w:hint="eastAsia" w:ascii="仿宋_GB2312" w:hAnsi="仿宋_GB2312" w:eastAsia="仿宋_GB2312" w:cs="仿宋_GB2312"/>
              <w:bCs/>
              <w:sz w:val="32"/>
              <w:szCs w:val="32"/>
            </w:rPr>
            <w:t>综合立体交通</w:t>
          </w:r>
          <w:r>
            <w:rPr>
              <w:rFonts w:hint="eastAsia" w:ascii="仿宋_GB2312" w:hAnsi="仿宋_GB2312" w:eastAsia="仿宋_GB2312" w:cs="仿宋_GB2312"/>
              <w:bCs/>
              <w:sz w:val="32"/>
              <w:szCs w:val="32"/>
              <w:lang w:eastAsia="zh-CN"/>
            </w:rPr>
            <w:t>网络</w:t>
          </w:r>
          <w:r>
            <w:rPr>
              <w:sz w:val="32"/>
              <w:szCs w:val="32"/>
            </w:rPr>
            <w:tab/>
          </w:r>
          <w:r>
            <w:rPr>
              <w:sz w:val="32"/>
              <w:szCs w:val="32"/>
            </w:rPr>
            <w:fldChar w:fldCharType="begin"/>
          </w:r>
          <w:r>
            <w:rPr>
              <w:sz w:val="32"/>
              <w:szCs w:val="32"/>
            </w:rPr>
            <w:instrText xml:space="preserve"> PAGEREF _Toc26278 \h </w:instrText>
          </w:r>
          <w:r>
            <w:rPr>
              <w:sz w:val="32"/>
              <w:szCs w:val="32"/>
            </w:rPr>
            <w:fldChar w:fldCharType="separate"/>
          </w:r>
          <w:r>
            <w:rPr>
              <w:sz w:val="32"/>
              <w:szCs w:val="32"/>
            </w:rPr>
            <w:t>48</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_Toc28428 </w:instrText>
          </w:r>
          <w:r>
            <w:rPr>
              <w:rFonts w:eastAsia="黑体"/>
              <w:sz w:val="32"/>
              <w:szCs w:val="32"/>
            </w:rPr>
            <w:fldChar w:fldCharType="separate"/>
          </w:r>
          <w:r>
            <w:rPr>
              <w:rFonts w:hint="eastAsia" w:ascii="仿宋_GB2312" w:hAnsi="仿宋_GB2312" w:eastAsia="仿宋_GB2312" w:cs="仿宋_GB2312"/>
              <w:bCs/>
              <w:sz w:val="32"/>
              <w:szCs w:val="32"/>
            </w:rPr>
            <w:t xml:space="preserve">第二节 </w:t>
          </w:r>
          <w:r>
            <w:rPr>
              <w:rFonts w:hint="eastAsia" w:ascii="仿宋_GB2312" w:hAnsi="仿宋_GB2312" w:eastAsia="仿宋_GB2312" w:cs="仿宋_GB2312"/>
              <w:bCs/>
              <w:sz w:val="32"/>
              <w:szCs w:val="32"/>
              <w:lang w:eastAsia="zh-CN"/>
            </w:rPr>
            <w:t>加快水利现代化建设</w:t>
          </w:r>
          <w:r>
            <w:rPr>
              <w:sz w:val="32"/>
              <w:szCs w:val="32"/>
            </w:rPr>
            <w:tab/>
          </w:r>
          <w:r>
            <w:rPr>
              <w:sz w:val="32"/>
              <w:szCs w:val="32"/>
            </w:rPr>
            <w:fldChar w:fldCharType="begin"/>
          </w:r>
          <w:r>
            <w:rPr>
              <w:sz w:val="32"/>
              <w:szCs w:val="32"/>
            </w:rPr>
            <w:instrText xml:space="preserve"> PAGEREF _Toc28428 \h </w:instrText>
          </w:r>
          <w:r>
            <w:rPr>
              <w:sz w:val="32"/>
              <w:szCs w:val="32"/>
            </w:rPr>
            <w:fldChar w:fldCharType="separate"/>
          </w:r>
          <w:r>
            <w:rPr>
              <w:sz w:val="32"/>
              <w:szCs w:val="32"/>
            </w:rPr>
            <w:t>49</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_Toc12668 </w:instrText>
          </w:r>
          <w:r>
            <w:rPr>
              <w:rFonts w:eastAsia="黑体"/>
              <w:sz w:val="32"/>
              <w:szCs w:val="32"/>
            </w:rPr>
            <w:fldChar w:fldCharType="separate"/>
          </w:r>
          <w:r>
            <w:rPr>
              <w:rFonts w:hint="eastAsia" w:ascii="仿宋_GB2312" w:hAnsi="仿宋_GB2312" w:eastAsia="仿宋_GB2312" w:cs="仿宋_GB2312"/>
              <w:bCs/>
              <w:sz w:val="32"/>
              <w:szCs w:val="32"/>
            </w:rPr>
            <w:t xml:space="preserve">第三节 </w:t>
          </w:r>
          <w:r>
            <w:rPr>
              <w:rFonts w:hint="eastAsia" w:ascii="仿宋_GB2312" w:hAnsi="仿宋_GB2312" w:eastAsia="仿宋_GB2312" w:cs="仿宋_GB2312"/>
              <w:bCs/>
              <w:sz w:val="32"/>
              <w:szCs w:val="32"/>
              <w:lang w:eastAsia="zh-CN"/>
            </w:rPr>
            <w:t>加快现代新能源体系建设</w:t>
          </w:r>
          <w:r>
            <w:rPr>
              <w:sz w:val="32"/>
              <w:szCs w:val="32"/>
            </w:rPr>
            <w:tab/>
          </w:r>
          <w:r>
            <w:rPr>
              <w:sz w:val="32"/>
              <w:szCs w:val="32"/>
            </w:rPr>
            <w:fldChar w:fldCharType="begin"/>
          </w:r>
          <w:r>
            <w:rPr>
              <w:sz w:val="32"/>
              <w:szCs w:val="32"/>
            </w:rPr>
            <w:instrText xml:space="preserve"> PAGEREF _Toc12668 \h </w:instrText>
          </w:r>
          <w:r>
            <w:rPr>
              <w:sz w:val="32"/>
              <w:szCs w:val="32"/>
            </w:rPr>
            <w:fldChar w:fldCharType="separate"/>
          </w:r>
          <w:r>
            <w:rPr>
              <w:sz w:val="32"/>
              <w:szCs w:val="32"/>
            </w:rPr>
            <w:t>49</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_Toc24375 </w:instrText>
          </w:r>
          <w:r>
            <w:rPr>
              <w:rFonts w:eastAsia="黑体"/>
              <w:sz w:val="32"/>
              <w:szCs w:val="32"/>
            </w:rPr>
            <w:fldChar w:fldCharType="separate"/>
          </w:r>
          <w:r>
            <w:rPr>
              <w:rFonts w:hint="eastAsia" w:ascii="仿宋_GB2312" w:hAnsi="仿宋_GB2312" w:eastAsia="仿宋_GB2312" w:cs="仿宋_GB2312"/>
              <w:bCs/>
              <w:sz w:val="32"/>
              <w:szCs w:val="32"/>
            </w:rPr>
            <w:t>第</w:t>
          </w:r>
          <w:r>
            <w:rPr>
              <w:rFonts w:hint="eastAsia" w:ascii="仿宋_GB2312" w:hAnsi="仿宋_GB2312" w:eastAsia="仿宋_GB2312" w:cs="仿宋_GB2312"/>
              <w:bCs/>
              <w:sz w:val="32"/>
              <w:szCs w:val="32"/>
              <w:lang w:eastAsia="zh-CN"/>
            </w:rPr>
            <w:t>四</w:t>
          </w:r>
          <w:r>
            <w:rPr>
              <w:rFonts w:hint="eastAsia" w:ascii="仿宋_GB2312" w:hAnsi="仿宋_GB2312" w:eastAsia="仿宋_GB2312" w:cs="仿宋_GB2312"/>
              <w:bCs/>
              <w:sz w:val="32"/>
              <w:szCs w:val="32"/>
            </w:rPr>
            <w:t xml:space="preserve">节 </w:t>
          </w:r>
          <w:r>
            <w:rPr>
              <w:rFonts w:hint="eastAsia" w:ascii="仿宋_GB2312" w:hAnsi="仿宋_GB2312" w:eastAsia="仿宋_GB2312" w:cs="仿宋_GB2312"/>
              <w:bCs/>
              <w:sz w:val="32"/>
              <w:szCs w:val="32"/>
              <w:lang w:eastAsia="zh-CN"/>
            </w:rPr>
            <w:t>加快推动新型基础设施建设</w:t>
          </w:r>
          <w:r>
            <w:rPr>
              <w:sz w:val="32"/>
              <w:szCs w:val="32"/>
            </w:rPr>
            <w:tab/>
          </w:r>
          <w:r>
            <w:rPr>
              <w:sz w:val="32"/>
              <w:szCs w:val="32"/>
            </w:rPr>
            <w:fldChar w:fldCharType="begin"/>
          </w:r>
          <w:r>
            <w:rPr>
              <w:sz w:val="32"/>
              <w:szCs w:val="32"/>
            </w:rPr>
            <w:instrText xml:space="preserve"> PAGEREF _Toc24375 \h </w:instrText>
          </w:r>
          <w:r>
            <w:rPr>
              <w:sz w:val="32"/>
              <w:szCs w:val="32"/>
            </w:rPr>
            <w:fldChar w:fldCharType="separate"/>
          </w:r>
          <w:r>
            <w:rPr>
              <w:sz w:val="32"/>
              <w:szCs w:val="32"/>
            </w:rPr>
            <w:t>49</w:t>
          </w:r>
          <w:r>
            <w:rPr>
              <w:sz w:val="32"/>
              <w:szCs w:val="32"/>
            </w:rPr>
            <w:fldChar w:fldCharType="end"/>
          </w:r>
          <w:r>
            <w:rPr>
              <w:rFonts w:eastAsia="黑体"/>
              <w:color w:val="auto"/>
              <w:sz w:val="32"/>
              <w:szCs w:val="32"/>
              <w:u w:val="none"/>
            </w:rPr>
            <w:fldChar w:fldCharType="end"/>
          </w:r>
        </w:p>
        <w:p>
          <w:pPr>
            <w:pStyle w:val="45"/>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_Toc7953 </w:instrText>
          </w:r>
          <w:r>
            <w:rPr>
              <w:rFonts w:eastAsia="黑体"/>
              <w:sz w:val="32"/>
              <w:szCs w:val="32"/>
            </w:rPr>
            <w:fldChar w:fldCharType="separate"/>
          </w:r>
          <w:r>
            <w:rPr>
              <w:rFonts w:hint="eastAsia" w:ascii="黑体" w:hAnsi="黑体" w:eastAsia="黑体"/>
              <w:sz w:val="32"/>
              <w:szCs w:val="32"/>
            </w:rPr>
            <w:t xml:space="preserve">第三篇 </w:t>
          </w:r>
          <w:r>
            <w:rPr>
              <w:rFonts w:ascii="黑体" w:hAnsi="黑体" w:eastAsia="黑体"/>
              <w:sz w:val="32"/>
              <w:szCs w:val="32"/>
            </w:rPr>
            <w:t xml:space="preserve"> </w:t>
          </w:r>
          <w:r>
            <w:rPr>
              <w:rFonts w:hint="eastAsia" w:ascii="黑体" w:hAnsi="黑体" w:eastAsia="黑体"/>
              <w:sz w:val="32"/>
              <w:szCs w:val="32"/>
            </w:rPr>
            <w:t>努力创造高品质生活新家园</w:t>
          </w:r>
          <w:r>
            <w:rPr>
              <w:sz w:val="32"/>
              <w:szCs w:val="32"/>
            </w:rPr>
            <w:tab/>
          </w:r>
          <w:r>
            <w:rPr>
              <w:sz w:val="32"/>
              <w:szCs w:val="32"/>
            </w:rPr>
            <w:fldChar w:fldCharType="begin"/>
          </w:r>
          <w:r>
            <w:rPr>
              <w:sz w:val="32"/>
              <w:szCs w:val="32"/>
            </w:rPr>
            <w:instrText xml:space="preserve"> PAGEREF _Toc7953 \h </w:instrText>
          </w:r>
          <w:r>
            <w:rPr>
              <w:sz w:val="32"/>
              <w:szCs w:val="32"/>
            </w:rPr>
            <w:fldChar w:fldCharType="separate"/>
          </w:r>
          <w:r>
            <w:rPr>
              <w:sz w:val="32"/>
              <w:szCs w:val="32"/>
            </w:rPr>
            <w:t>50</w:t>
          </w:r>
          <w:r>
            <w:rPr>
              <w:sz w:val="32"/>
              <w:szCs w:val="32"/>
            </w:rPr>
            <w:fldChar w:fldCharType="end"/>
          </w:r>
          <w:r>
            <w:rPr>
              <w:rFonts w:eastAsia="黑体"/>
              <w:color w:val="auto"/>
              <w:sz w:val="32"/>
              <w:szCs w:val="32"/>
              <w:u w:val="none"/>
            </w:rPr>
            <w:fldChar w:fldCharType="end"/>
          </w:r>
        </w:p>
        <w:p>
          <w:pPr>
            <w:pStyle w:val="43"/>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_Toc19411 </w:instrText>
          </w:r>
          <w:r>
            <w:rPr>
              <w:rFonts w:eastAsia="黑体"/>
              <w:sz w:val="32"/>
              <w:szCs w:val="32"/>
            </w:rPr>
            <w:fldChar w:fldCharType="separate"/>
          </w:r>
          <w:r>
            <w:rPr>
              <w:rFonts w:hint="eastAsia" w:eastAsia="楷体_GB2312"/>
              <w:sz w:val="32"/>
              <w:szCs w:val="32"/>
            </w:rPr>
            <w:t>第</w:t>
          </w:r>
          <w:r>
            <w:rPr>
              <w:rFonts w:hint="eastAsia" w:eastAsia="楷体_GB2312"/>
              <w:sz w:val="32"/>
              <w:szCs w:val="32"/>
              <w:lang w:eastAsia="zh-CN"/>
            </w:rPr>
            <w:t>八</w:t>
          </w:r>
          <w:r>
            <w:rPr>
              <w:rFonts w:hint="eastAsia" w:eastAsia="楷体_GB2312"/>
              <w:sz w:val="32"/>
              <w:szCs w:val="32"/>
            </w:rPr>
            <w:t>章 农业农村优先，全面推进乡村振兴</w:t>
          </w:r>
          <w:r>
            <w:rPr>
              <w:sz w:val="32"/>
              <w:szCs w:val="32"/>
            </w:rPr>
            <w:tab/>
          </w:r>
          <w:r>
            <w:rPr>
              <w:sz w:val="32"/>
              <w:szCs w:val="32"/>
            </w:rPr>
            <w:fldChar w:fldCharType="begin"/>
          </w:r>
          <w:r>
            <w:rPr>
              <w:sz w:val="32"/>
              <w:szCs w:val="32"/>
            </w:rPr>
            <w:instrText xml:space="preserve"> PAGEREF _Toc19411 \h </w:instrText>
          </w:r>
          <w:r>
            <w:rPr>
              <w:sz w:val="32"/>
              <w:szCs w:val="32"/>
            </w:rPr>
            <w:fldChar w:fldCharType="separate"/>
          </w:r>
          <w:r>
            <w:rPr>
              <w:sz w:val="32"/>
              <w:szCs w:val="32"/>
            </w:rPr>
            <w:t>50</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_Toc27217 </w:instrText>
          </w:r>
          <w:r>
            <w:rPr>
              <w:rFonts w:eastAsia="黑体"/>
              <w:sz w:val="32"/>
              <w:szCs w:val="32"/>
            </w:rPr>
            <w:fldChar w:fldCharType="separate"/>
          </w:r>
          <w:r>
            <w:rPr>
              <w:rFonts w:hint="eastAsia" w:ascii="仿宋_GB2312" w:hAnsi="仿宋_GB2312" w:eastAsia="仿宋_GB2312" w:cs="仿宋_GB2312"/>
              <w:bCs/>
              <w:sz w:val="32"/>
              <w:szCs w:val="32"/>
            </w:rPr>
            <w:t>第一节 拓展脱贫攻坚成果，有</w:t>
          </w:r>
          <w:r>
            <w:rPr>
              <w:rFonts w:hint="eastAsia" w:ascii="仿宋_GB2312" w:hAnsi="仿宋_GB2312" w:eastAsia="仿宋_GB2312" w:cs="仿宋_GB2312"/>
              <w:bCs/>
              <w:sz w:val="32"/>
              <w:szCs w:val="32"/>
              <w:lang w:eastAsia="zh-CN"/>
            </w:rPr>
            <w:t>效</w:t>
          </w:r>
          <w:r>
            <w:rPr>
              <w:rFonts w:hint="eastAsia" w:ascii="仿宋_GB2312" w:hAnsi="仿宋_GB2312" w:eastAsia="仿宋_GB2312" w:cs="仿宋_GB2312"/>
              <w:bCs/>
              <w:sz w:val="32"/>
              <w:szCs w:val="32"/>
            </w:rPr>
            <w:t>衔接乡村振兴</w:t>
          </w:r>
          <w:r>
            <w:rPr>
              <w:sz w:val="32"/>
              <w:szCs w:val="32"/>
            </w:rPr>
            <w:tab/>
          </w:r>
          <w:r>
            <w:rPr>
              <w:sz w:val="32"/>
              <w:szCs w:val="32"/>
            </w:rPr>
            <w:fldChar w:fldCharType="begin"/>
          </w:r>
          <w:r>
            <w:rPr>
              <w:sz w:val="32"/>
              <w:szCs w:val="32"/>
            </w:rPr>
            <w:instrText xml:space="preserve"> PAGEREF _Toc27217 \h </w:instrText>
          </w:r>
          <w:r>
            <w:rPr>
              <w:sz w:val="32"/>
              <w:szCs w:val="32"/>
            </w:rPr>
            <w:fldChar w:fldCharType="separate"/>
          </w:r>
          <w:r>
            <w:rPr>
              <w:sz w:val="32"/>
              <w:szCs w:val="32"/>
            </w:rPr>
            <w:t>50</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_Toc9083 </w:instrText>
          </w:r>
          <w:r>
            <w:rPr>
              <w:rFonts w:eastAsia="黑体"/>
              <w:sz w:val="32"/>
              <w:szCs w:val="32"/>
            </w:rPr>
            <w:fldChar w:fldCharType="separate"/>
          </w:r>
          <w:r>
            <w:rPr>
              <w:rFonts w:hint="eastAsia" w:ascii="仿宋_GB2312" w:hAnsi="仿宋_GB2312" w:eastAsia="仿宋_GB2312" w:cs="仿宋_GB2312"/>
              <w:bCs/>
              <w:sz w:val="32"/>
              <w:szCs w:val="32"/>
            </w:rPr>
            <w:t>第</w:t>
          </w:r>
          <w:r>
            <w:rPr>
              <w:rFonts w:hint="eastAsia" w:ascii="仿宋_GB2312" w:hAnsi="仿宋_GB2312" w:eastAsia="仿宋_GB2312" w:cs="仿宋_GB2312"/>
              <w:bCs/>
              <w:sz w:val="32"/>
              <w:szCs w:val="32"/>
              <w:lang w:eastAsia="zh-CN"/>
            </w:rPr>
            <w:t>二</w:t>
          </w:r>
          <w:r>
            <w:rPr>
              <w:rFonts w:hint="eastAsia" w:ascii="仿宋_GB2312" w:hAnsi="仿宋_GB2312" w:eastAsia="仿宋_GB2312" w:cs="仿宋_GB2312"/>
              <w:bCs/>
              <w:sz w:val="32"/>
              <w:szCs w:val="32"/>
            </w:rPr>
            <w:t xml:space="preserve">节 </w:t>
          </w:r>
          <w:r>
            <w:rPr>
              <w:rFonts w:hint="eastAsia" w:ascii="仿宋_GB2312" w:hAnsi="仿宋_GB2312" w:eastAsia="仿宋_GB2312" w:cs="仿宋_GB2312"/>
              <w:bCs/>
              <w:sz w:val="32"/>
              <w:szCs w:val="32"/>
              <w:lang w:eastAsia="zh-CN"/>
            </w:rPr>
            <w:t>拓宽</w:t>
          </w:r>
          <w:r>
            <w:rPr>
              <w:rFonts w:hint="eastAsia" w:ascii="仿宋_GB2312" w:hAnsi="仿宋_GB2312" w:eastAsia="仿宋_GB2312" w:cs="仿宋_GB2312"/>
              <w:bCs/>
              <w:sz w:val="32"/>
              <w:szCs w:val="32"/>
            </w:rPr>
            <w:t>群众收入</w:t>
          </w:r>
          <w:r>
            <w:rPr>
              <w:rFonts w:hint="eastAsia" w:ascii="仿宋_GB2312" w:hAnsi="仿宋_GB2312" w:eastAsia="仿宋_GB2312" w:cs="仿宋_GB2312"/>
              <w:bCs/>
              <w:sz w:val="32"/>
              <w:szCs w:val="32"/>
              <w:lang w:eastAsia="zh-CN"/>
            </w:rPr>
            <w:t>路径</w:t>
          </w:r>
          <w:r>
            <w:rPr>
              <w:sz w:val="32"/>
              <w:szCs w:val="32"/>
            </w:rPr>
            <w:tab/>
          </w:r>
          <w:r>
            <w:rPr>
              <w:sz w:val="32"/>
              <w:szCs w:val="32"/>
            </w:rPr>
            <w:fldChar w:fldCharType="begin"/>
          </w:r>
          <w:r>
            <w:rPr>
              <w:sz w:val="32"/>
              <w:szCs w:val="32"/>
            </w:rPr>
            <w:instrText xml:space="preserve"> PAGEREF _Toc9083 \h </w:instrText>
          </w:r>
          <w:r>
            <w:rPr>
              <w:sz w:val="32"/>
              <w:szCs w:val="32"/>
            </w:rPr>
            <w:fldChar w:fldCharType="separate"/>
          </w:r>
          <w:r>
            <w:rPr>
              <w:sz w:val="32"/>
              <w:szCs w:val="32"/>
            </w:rPr>
            <w:t>51</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_Toc28992 </w:instrText>
          </w:r>
          <w:r>
            <w:rPr>
              <w:rFonts w:eastAsia="黑体"/>
              <w:sz w:val="32"/>
              <w:szCs w:val="32"/>
            </w:rPr>
            <w:fldChar w:fldCharType="separate"/>
          </w:r>
          <w:r>
            <w:rPr>
              <w:rFonts w:hint="eastAsia" w:ascii="仿宋_GB2312" w:hAnsi="仿宋_GB2312" w:eastAsia="仿宋_GB2312" w:cs="仿宋_GB2312"/>
              <w:bCs/>
              <w:sz w:val="32"/>
              <w:szCs w:val="32"/>
            </w:rPr>
            <w:t>第</w:t>
          </w:r>
          <w:r>
            <w:rPr>
              <w:rFonts w:hint="eastAsia" w:ascii="仿宋_GB2312" w:hAnsi="仿宋_GB2312" w:eastAsia="仿宋_GB2312" w:cs="仿宋_GB2312"/>
              <w:bCs/>
              <w:sz w:val="32"/>
              <w:szCs w:val="32"/>
              <w:lang w:eastAsia="zh-CN"/>
            </w:rPr>
            <w:t>三</w:t>
          </w:r>
          <w:r>
            <w:rPr>
              <w:rFonts w:hint="eastAsia" w:ascii="仿宋_GB2312" w:hAnsi="仿宋_GB2312" w:eastAsia="仿宋_GB2312" w:cs="仿宋_GB2312"/>
              <w:bCs/>
              <w:sz w:val="32"/>
              <w:szCs w:val="32"/>
            </w:rPr>
            <w:t xml:space="preserve">节 </w:t>
          </w:r>
          <w:r>
            <w:rPr>
              <w:rFonts w:hint="eastAsia" w:ascii="仿宋_GB2312" w:hAnsi="仿宋_GB2312" w:eastAsia="仿宋_GB2312" w:cs="仿宋_GB2312"/>
              <w:bCs/>
              <w:sz w:val="32"/>
              <w:szCs w:val="32"/>
              <w:lang w:eastAsia="zh-CN"/>
            </w:rPr>
            <w:t>持续</w:t>
          </w:r>
          <w:r>
            <w:rPr>
              <w:rFonts w:hint="eastAsia" w:ascii="仿宋_GB2312" w:hAnsi="仿宋_GB2312" w:eastAsia="仿宋_GB2312" w:cs="仿宋_GB2312"/>
              <w:bCs/>
              <w:sz w:val="32"/>
              <w:szCs w:val="32"/>
            </w:rPr>
            <w:t>深化农村改革</w:t>
          </w:r>
          <w:r>
            <w:rPr>
              <w:sz w:val="32"/>
              <w:szCs w:val="32"/>
            </w:rPr>
            <w:tab/>
          </w:r>
          <w:r>
            <w:rPr>
              <w:sz w:val="32"/>
              <w:szCs w:val="32"/>
            </w:rPr>
            <w:fldChar w:fldCharType="begin"/>
          </w:r>
          <w:r>
            <w:rPr>
              <w:sz w:val="32"/>
              <w:szCs w:val="32"/>
            </w:rPr>
            <w:instrText xml:space="preserve"> PAGEREF _Toc28992 \h </w:instrText>
          </w:r>
          <w:r>
            <w:rPr>
              <w:sz w:val="32"/>
              <w:szCs w:val="32"/>
            </w:rPr>
            <w:fldChar w:fldCharType="separate"/>
          </w:r>
          <w:r>
            <w:rPr>
              <w:sz w:val="32"/>
              <w:szCs w:val="32"/>
            </w:rPr>
            <w:t>51</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_Toc13974 </w:instrText>
          </w:r>
          <w:r>
            <w:rPr>
              <w:rFonts w:eastAsia="黑体"/>
              <w:sz w:val="32"/>
              <w:szCs w:val="32"/>
            </w:rPr>
            <w:fldChar w:fldCharType="separate"/>
          </w:r>
          <w:r>
            <w:rPr>
              <w:rFonts w:hint="eastAsia" w:ascii="仿宋_GB2312" w:hAnsi="仿宋_GB2312" w:eastAsia="仿宋_GB2312" w:cs="仿宋_GB2312"/>
              <w:bCs/>
              <w:sz w:val="32"/>
              <w:szCs w:val="32"/>
            </w:rPr>
            <w:t>第</w:t>
          </w:r>
          <w:r>
            <w:rPr>
              <w:rFonts w:hint="eastAsia" w:ascii="仿宋_GB2312" w:hAnsi="仿宋_GB2312" w:eastAsia="仿宋_GB2312" w:cs="仿宋_GB2312"/>
              <w:bCs/>
              <w:sz w:val="32"/>
              <w:szCs w:val="32"/>
              <w:lang w:eastAsia="zh-CN"/>
            </w:rPr>
            <w:t>四</w:t>
          </w:r>
          <w:r>
            <w:rPr>
              <w:rFonts w:hint="eastAsia" w:ascii="仿宋_GB2312" w:hAnsi="仿宋_GB2312" w:eastAsia="仿宋_GB2312" w:cs="仿宋_GB2312"/>
              <w:bCs/>
              <w:sz w:val="32"/>
              <w:szCs w:val="32"/>
            </w:rPr>
            <w:t>节</w:t>
          </w:r>
          <w:r>
            <w:rPr>
              <w:rFonts w:hint="eastAsia" w:ascii="仿宋_GB2312" w:hAnsi="仿宋_GB2312" w:eastAsia="仿宋_GB2312" w:cs="仿宋_GB2312"/>
              <w:bCs/>
              <w:sz w:val="32"/>
              <w:szCs w:val="32"/>
              <w:lang w:val="en-US" w:eastAsia="zh-CN"/>
            </w:rPr>
            <w:t xml:space="preserve"> </w:t>
          </w:r>
          <w:r>
            <w:rPr>
              <w:rFonts w:hint="eastAsia" w:ascii="仿宋_GB2312" w:hAnsi="仿宋_GB2312" w:eastAsia="仿宋_GB2312" w:cs="仿宋_GB2312"/>
              <w:bCs/>
              <w:sz w:val="32"/>
              <w:szCs w:val="32"/>
              <w:lang w:eastAsia="zh-CN"/>
            </w:rPr>
            <w:t>加快乡村振兴示范乡（镇）村建设</w:t>
          </w:r>
          <w:r>
            <w:rPr>
              <w:sz w:val="32"/>
              <w:szCs w:val="32"/>
            </w:rPr>
            <w:tab/>
          </w:r>
          <w:r>
            <w:rPr>
              <w:sz w:val="32"/>
              <w:szCs w:val="32"/>
            </w:rPr>
            <w:fldChar w:fldCharType="begin"/>
          </w:r>
          <w:r>
            <w:rPr>
              <w:sz w:val="32"/>
              <w:szCs w:val="32"/>
            </w:rPr>
            <w:instrText xml:space="preserve"> PAGEREF _Toc13974 \h </w:instrText>
          </w:r>
          <w:r>
            <w:rPr>
              <w:sz w:val="32"/>
              <w:szCs w:val="32"/>
            </w:rPr>
            <w:fldChar w:fldCharType="separate"/>
          </w:r>
          <w:r>
            <w:rPr>
              <w:sz w:val="32"/>
              <w:szCs w:val="32"/>
            </w:rPr>
            <w:t>53</w:t>
          </w:r>
          <w:r>
            <w:rPr>
              <w:sz w:val="32"/>
              <w:szCs w:val="32"/>
            </w:rPr>
            <w:fldChar w:fldCharType="end"/>
          </w:r>
          <w:r>
            <w:rPr>
              <w:rFonts w:eastAsia="黑体"/>
              <w:color w:val="auto"/>
              <w:sz w:val="32"/>
              <w:szCs w:val="32"/>
              <w:u w:val="none"/>
            </w:rPr>
            <w:fldChar w:fldCharType="end"/>
          </w:r>
        </w:p>
        <w:p>
          <w:pPr>
            <w:pStyle w:val="43"/>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_Toc19285 </w:instrText>
          </w:r>
          <w:r>
            <w:rPr>
              <w:rFonts w:eastAsia="黑体"/>
              <w:sz w:val="32"/>
              <w:szCs w:val="32"/>
            </w:rPr>
            <w:fldChar w:fldCharType="separate"/>
          </w:r>
          <w:r>
            <w:rPr>
              <w:rFonts w:hint="eastAsia" w:ascii="楷体" w:hAnsi="楷体" w:eastAsia="楷体" w:cs="楷体"/>
              <w:sz w:val="32"/>
              <w:szCs w:val="32"/>
            </w:rPr>
            <w:t>第</w:t>
          </w:r>
          <w:r>
            <w:rPr>
              <w:rFonts w:hint="eastAsia" w:ascii="楷体" w:hAnsi="楷体" w:eastAsia="楷体" w:cs="楷体"/>
              <w:sz w:val="32"/>
              <w:szCs w:val="32"/>
              <w:lang w:eastAsia="zh-CN"/>
            </w:rPr>
            <w:t>九</w:t>
          </w:r>
          <w:r>
            <w:rPr>
              <w:rFonts w:hint="eastAsia" w:ascii="楷体" w:hAnsi="楷体" w:eastAsia="楷体" w:cs="楷体"/>
              <w:sz w:val="32"/>
              <w:szCs w:val="32"/>
            </w:rPr>
            <w:t>章 实施城镇提质，建设宜业宜居品质卢氏</w:t>
          </w:r>
          <w:r>
            <w:rPr>
              <w:sz w:val="32"/>
              <w:szCs w:val="32"/>
            </w:rPr>
            <w:tab/>
          </w:r>
          <w:r>
            <w:rPr>
              <w:sz w:val="32"/>
              <w:szCs w:val="32"/>
            </w:rPr>
            <w:fldChar w:fldCharType="begin"/>
          </w:r>
          <w:r>
            <w:rPr>
              <w:sz w:val="32"/>
              <w:szCs w:val="32"/>
            </w:rPr>
            <w:instrText xml:space="preserve"> PAGEREF _Toc19285 \h </w:instrText>
          </w:r>
          <w:r>
            <w:rPr>
              <w:sz w:val="32"/>
              <w:szCs w:val="32"/>
            </w:rPr>
            <w:fldChar w:fldCharType="separate"/>
          </w:r>
          <w:r>
            <w:rPr>
              <w:sz w:val="32"/>
              <w:szCs w:val="32"/>
            </w:rPr>
            <w:t>54</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_Toc19647 </w:instrText>
          </w:r>
          <w:r>
            <w:rPr>
              <w:rFonts w:eastAsia="黑体"/>
              <w:sz w:val="32"/>
              <w:szCs w:val="32"/>
            </w:rPr>
            <w:fldChar w:fldCharType="separate"/>
          </w:r>
          <w:r>
            <w:rPr>
              <w:rFonts w:hint="eastAsia" w:ascii="仿宋_GB2312" w:hAnsi="仿宋_GB2312" w:eastAsia="仿宋_GB2312" w:cs="仿宋_GB2312"/>
              <w:bCs/>
              <w:sz w:val="32"/>
              <w:szCs w:val="32"/>
            </w:rPr>
            <w:t>第</w:t>
          </w:r>
          <w:r>
            <w:rPr>
              <w:rFonts w:hint="eastAsia" w:ascii="仿宋_GB2312" w:hAnsi="仿宋_GB2312" w:eastAsia="仿宋_GB2312" w:cs="仿宋_GB2312"/>
              <w:bCs/>
              <w:sz w:val="32"/>
              <w:szCs w:val="32"/>
              <w:lang w:eastAsia="zh-CN"/>
            </w:rPr>
            <w:t>一</w:t>
          </w:r>
          <w:r>
            <w:rPr>
              <w:rFonts w:hint="eastAsia" w:ascii="仿宋_GB2312" w:hAnsi="仿宋_GB2312" w:eastAsia="仿宋_GB2312" w:cs="仿宋_GB2312"/>
              <w:bCs/>
              <w:sz w:val="32"/>
              <w:szCs w:val="32"/>
            </w:rPr>
            <w:t>节 优化县域空间布局</w:t>
          </w:r>
          <w:r>
            <w:rPr>
              <w:sz w:val="32"/>
              <w:szCs w:val="32"/>
            </w:rPr>
            <w:tab/>
          </w:r>
          <w:r>
            <w:rPr>
              <w:sz w:val="32"/>
              <w:szCs w:val="32"/>
            </w:rPr>
            <w:fldChar w:fldCharType="begin"/>
          </w:r>
          <w:r>
            <w:rPr>
              <w:sz w:val="32"/>
              <w:szCs w:val="32"/>
            </w:rPr>
            <w:instrText xml:space="preserve"> PAGEREF _Toc19647 \h </w:instrText>
          </w:r>
          <w:r>
            <w:rPr>
              <w:sz w:val="32"/>
              <w:szCs w:val="32"/>
            </w:rPr>
            <w:fldChar w:fldCharType="separate"/>
          </w:r>
          <w:r>
            <w:rPr>
              <w:sz w:val="32"/>
              <w:szCs w:val="32"/>
            </w:rPr>
            <w:t>55</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_Toc32698 </w:instrText>
          </w:r>
          <w:r>
            <w:rPr>
              <w:rFonts w:eastAsia="黑体"/>
              <w:sz w:val="32"/>
              <w:szCs w:val="32"/>
            </w:rPr>
            <w:fldChar w:fldCharType="separate"/>
          </w:r>
          <w:r>
            <w:rPr>
              <w:rFonts w:hint="eastAsia" w:ascii="仿宋_GB2312" w:hAnsi="仿宋_GB2312" w:eastAsia="仿宋_GB2312" w:cs="仿宋_GB2312"/>
              <w:bCs/>
              <w:sz w:val="32"/>
              <w:szCs w:val="32"/>
            </w:rPr>
            <w:t>第</w:t>
          </w:r>
          <w:r>
            <w:rPr>
              <w:rFonts w:hint="eastAsia" w:ascii="仿宋_GB2312" w:hAnsi="仿宋_GB2312" w:eastAsia="仿宋_GB2312" w:cs="仿宋_GB2312"/>
              <w:bCs/>
              <w:sz w:val="32"/>
              <w:szCs w:val="32"/>
              <w:lang w:eastAsia="zh-CN"/>
            </w:rPr>
            <w:t>二</w:t>
          </w:r>
          <w:r>
            <w:rPr>
              <w:rFonts w:hint="eastAsia" w:ascii="仿宋_GB2312" w:hAnsi="仿宋_GB2312" w:eastAsia="仿宋_GB2312" w:cs="仿宋_GB2312"/>
              <w:bCs/>
              <w:sz w:val="32"/>
              <w:szCs w:val="32"/>
            </w:rPr>
            <w:t>节 积极推动五大重点功能区建设</w:t>
          </w:r>
          <w:r>
            <w:rPr>
              <w:sz w:val="32"/>
              <w:szCs w:val="32"/>
            </w:rPr>
            <w:tab/>
          </w:r>
          <w:r>
            <w:rPr>
              <w:sz w:val="32"/>
              <w:szCs w:val="32"/>
            </w:rPr>
            <w:fldChar w:fldCharType="begin"/>
          </w:r>
          <w:r>
            <w:rPr>
              <w:sz w:val="32"/>
              <w:szCs w:val="32"/>
            </w:rPr>
            <w:instrText xml:space="preserve"> PAGEREF _Toc32698 \h </w:instrText>
          </w:r>
          <w:r>
            <w:rPr>
              <w:sz w:val="32"/>
              <w:szCs w:val="32"/>
            </w:rPr>
            <w:fldChar w:fldCharType="separate"/>
          </w:r>
          <w:r>
            <w:rPr>
              <w:sz w:val="32"/>
              <w:szCs w:val="32"/>
            </w:rPr>
            <w:t>57</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_Toc7823 </w:instrText>
          </w:r>
          <w:r>
            <w:rPr>
              <w:rFonts w:eastAsia="黑体"/>
              <w:sz w:val="32"/>
              <w:szCs w:val="32"/>
            </w:rPr>
            <w:fldChar w:fldCharType="separate"/>
          </w:r>
          <w:r>
            <w:rPr>
              <w:rFonts w:hint="eastAsia" w:ascii="仿宋_GB2312" w:hAnsi="仿宋_GB2312" w:eastAsia="仿宋_GB2312" w:cs="仿宋_GB2312"/>
              <w:bCs/>
              <w:sz w:val="32"/>
              <w:szCs w:val="32"/>
            </w:rPr>
            <w:t>第</w:t>
          </w:r>
          <w:r>
            <w:rPr>
              <w:rFonts w:hint="eastAsia" w:ascii="仿宋_GB2312" w:hAnsi="仿宋_GB2312" w:eastAsia="仿宋_GB2312" w:cs="仿宋_GB2312"/>
              <w:bCs/>
              <w:sz w:val="32"/>
              <w:szCs w:val="32"/>
              <w:lang w:eastAsia="zh-CN"/>
            </w:rPr>
            <w:t>三</w:t>
          </w:r>
          <w:r>
            <w:rPr>
              <w:rFonts w:hint="eastAsia" w:ascii="仿宋_GB2312" w:hAnsi="仿宋_GB2312" w:eastAsia="仿宋_GB2312" w:cs="仿宋_GB2312"/>
              <w:bCs/>
              <w:sz w:val="32"/>
              <w:szCs w:val="32"/>
            </w:rPr>
            <w:t>节 有序</w:t>
          </w:r>
          <w:r>
            <w:rPr>
              <w:rFonts w:hint="eastAsia" w:ascii="仿宋_GB2312" w:hAnsi="仿宋_GB2312" w:eastAsia="仿宋_GB2312" w:cs="仿宋_GB2312"/>
              <w:bCs/>
              <w:sz w:val="32"/>
              <w:szCs w:val="32"/>
              <w:lang w:eastAsia="zh-CN"/>
            </w:rPr>
            <w:t>推进</w:t>
          </w:r>
          <w:r>
            <w:rPr>
              <w:rFonts w:hint="eastAsia" w:ascii="仿宋_GB2312" w:hAnsi="仿宋_GB2312" w:eastAsia="仿宋_GB2312" w:cs="仿宋_GB2312"/>
              <w:bCs/>
              <w:sz w:val="32"/>
              <w:szCs w:val="32"/>
            </w:rPr>
            <w:t>老城区更新升级</w:t>
          </w:r>
          <w:r>
            <w:rPr>
              <w:sz w:val="32"/>
              <w:szCs w:val="32"/>
            </w:rPr>
            <w:tab/>
          </w:r>
          <w:r>
            <w:rPr>
              <w:sz w:val="32"/>
              <w:szCs w:val="32"/>
            </w:rPr>
            <w:fldChar w:fldCharType="begin"/>
          </w:r>
          <w:r>
            <w:rPr>
              <w:sz w:val="32"/>
              <w:szCs w:val="32"/>
            </w:rPr>
            <w:instrText xml:space="preserve"> PAGEREF _Toc7823 \h </w:instrText>
          </w:r>
          <w:r>
            <w:rPr>
              <w:sz w:val="32"/>
              <w:szCs w:val="32"/>
            </w:rPr>
            <w:fldChar w:fldCharType="separate"/>
          </w:r>
          <w:r>
            <w:rPr>
              <w:sz w:val="32"/>
              <w:szCs w:val="32"/>
            </w:rPr>
            <w:t>58</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_Toc17006 </w:instrText>
          </w:r>
          <w:r>
            <w:rPr>
              <w:rFonts w:eastAsia="黑体"/>
              <w:sz w:val="32"/>
              <w:szCs w:val="32"/>
            </w:rPr>
            <w:fldChar w:fldCharType="separate"/>
          </w:r>
          <w:r>
            <w:rPr>
              <w:rFonts w:hint="eastAsia" w:ascii="仿宋_GB2312" w:hAnsi="仿宋_GB2312" w:eastAsia="仿宋_GB2312" w:cs="仿宋_GB2312"/>
              <w:bCs/>
              <w:sz w:val="32"/>
              <w:szCs w:val="32"/>
            </w:rPr>
            <w:t>第</w:t>
          </w:r>
          <w:r>
            <w:rPr>
              <w:rFonts w:hint="eastAsia" w:ascii="仿宋_GB2312" w:hAnsi="仿宋_GB2312" w:eastAsia="仿宋_GB2312" w:cs="仿宋_GB2312"/>
              <w:bCs/>
              <w:sz w:val="32"/>
              <w:szCs w:val="32"/>
              <w:lang w:eastAsia="zh-CN"/>
            </w:rPr>
            <w:t>四</w:t>
          </w:r>
          <w:r>
            <w:rPr>
              <w:rFonts w:hint="eastAsia" w:ascii="仿宋_GB2312" w:hAnsi="仿宋_GB2312" w:eastAsia="仿宋_GB2312" w:cs="仿宋_GB2312"/>
              <w:bCs/>
              <w:sz w:val="32"/>
              <w:szCs w:val="32"/>
            </w:rPr>
            <w:t xml:space="preserve">节 </w:t>
          </w:r>
          <w:r>
            <w:rPr>
              <w:rFonts w:hint="eastAsia" w:ascii="仿宋_GB2312" w:hAnsi="仿宋_GB2312" w:eastAsia="仿宋_GB2312" w:cs="仿宋_GB2312"/>
              <w:bCs/>
              <w:sz w:val="32"/>
              <w:szCs w:val="32"/>
              <w:lang w:eastAsia="zh-CN"/>
            </w:rPr>
            <w:t>不断完善</w:t>
          </w:r>
          <w:r>
            <w:rPr>
              <w:rFonts w:hint="eastAsia" w:ascii="仿宋_GB2312" w:hAnsi="仿宋_GB2312" w:eastAsia="仿宋_GB2312" w:cs="仿宋_GB2312"/>
              <w:bCs/>
              <w:sz w:val="32"/>
              <w:szCs w:val="32"/>
            </w:rPr>
            <w:t>城市水生态体系</w:t>
          </w:r>
          <w:r>
            <w:rPr>
              <w:sz w:val="32"/>
              <w:szCs w:val="32"/>
            </w:rPr>
            <w:tab/>
          </w:r>
          <w:r>
            <w:rPr>
              <w:sz w:val="32"/>
              <w:szCs w:val="32"/>
            </w:rPr>
            <w:fldChar w:fldCharType="begin"/>
          </w:r>
          <w:r>
            <w:rPr>
              <w:sz w:val="32"/>
              <w:szCs w:val="32"/>
            </w:rPr>
            <w:instrText xml:space="preserve"> PAGEREF _Toc17006 \h </w:instrText>
          </w:r>
          <w:r>
            <w:rPr>
              <w:sz w:val="32"/>
              <w:szCs w:val="32"/>
            </w:rPr>
            <w:fldChar w:fldCharType="separate"/>
          </w:r>
          <w:r>
            <w:rPr>
              <w:sz w:val="32"/>
              <w:szCs w:val="32"/>
            </w:rPr>
            <w:t>59</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_Toc7851 </w:instrText>
          </w:r>
          <w:r>
            <w:rPr>
              <w:rFonts w:eastAsia="黑体"/>
              <w:sz w:val="32"/>
              <w:szCs w:val="32"/>
            </w:rPr>
            <w:fldChar w:fldCharType="separate"/>
          </w:r>
          <w:r>
            <w:rPr>
              <w:rFonts w:hint="eastAsia" w:ascii="仿宋_GB2312" w:hAnsi="仿宋_GB2312" w:eastAsia="仿宋_GB2312" w:cs="仿宋_GB2312"/>
              <w:bCs/>
              <w:sz w:val="32"/>
              <w:szCs w:val="32"/>
            </w:rPr>
            <w:t>第</w:t>
          </w:r>
          <w:r>
            <w:rPr>
              <w:rFonts w:hint="eastAsia" w:ascii="仿宋_GB2312" w:hAnsi="仿宋_GB2312" w:eastAsia="仿宋_GB2312" w:cs="仿宋_GB2312"/>
              <w:bCs/>
              <w:sz w:val="32"/>
              <w:szCs w:val="32"/>
              <w:lang w:eastAsia="zh-CN"/>
            </w:rPr>
            <w:t>五</w:t>
          </w:r>
          <w:r>
            <w:rPr>
              <w:rFonts w:hint="eastAsia" w:ascii="仿宋_GB2312" w:hAnsi="仿宋_GB2312" w:eastAsia="仿宋_GB2312" w:cs="仿宋_GB2312"/>
              <w:bCs/>
              <w:sz w:val="32"/>
              <w:szCs w:val="32"/>
            </w:rPr>
            <w:t>节 逐步</w:t>
          </w:r>
          <w:r>
            <w:rPr>
              <w:rFonts w:hint="eastAsia" w:ascii="仿宋_GB2312" w:hAnsi="仿宋_GB2312" w:eastAsia="仿宋_GB2312" w:cs="仿宋_GB2312"/>
              <w:bCs/>
              <w:sz w:val="32"/>
              <w:szCs w:val="32"/>
              <w:lang w:eastAsia="zh-CN"/>
            </w:rPr>
            <w:t>建成</w:t>
          </w:r>
          <w:r>
            <w:rPr>
              <w:rFonts w:hint="eastAsia" w:ascii="仿宋_GB2312" w:hAnsi="仿宋_GB2312" w:eastAsia="仿宋_GB2312" w:cs="仿宋_GB2312"/>
              <w:bCs/>
              <w:sz w:val="32"/>
              <w:szCs w:val="32"/>
            </w:rPr>
            <w:t>公共服务环廊</w:t>
          </w:r>
          <w:r>
            <w:rPr>
              <w:sz w:val="32"/>
              <w:szCs w:val="32"/>
            </w:rPr>
            <w:tab/>
          </w:r>
          <w:r>
            <w:rPr>
              <w:sz w:val="32"/>
              <w:szCs w:val="32"/>
            </w:rPr>
            <w:fldChar w:fldCharType="begin"/>
          </w:r>
          <w:r>
            <w:rPr>
              <w:sz w:val="32"/>
              <w:szCs w:val="32"/>
            </w:rPr>
            <w:instrText xml:space="preserve"> PAGEREF _Toc7851 \h </w:instrText>
          </w:r>
          <w:r>
            <w:rPr>
              <w:sz w:val="32"/>
              <w:szCs w:val="32"/>
            </w:rPr>
            <w:fldChar w:fldCharType="separate"/>
          </w:r>
          <w:r>
            <w:rPr>
              <w:sz w:val="32"/>
              <w:szCs w:val="32"/>
            </w:rPr>
            <w:t>59</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_Toc6044 </w:instrText>
          </w:r>
          <w:r>
            <w:rPr>
              <w:rFonts w:eastAsia="黑体"/>
              <w:sz w:val="32"/>
              <w:szCs w:val="32"/>
            </w:rPr>
            <w:fldChar w:fldCharType="separate"/>
          </w:r>
          <w:r>
            <w:rPr>
              <w:rFonts w:hint="eastAsia" w:ascii="仿宋_GB2312" w:hAnsi="仿宋_GB2312" w:eastAsia="仿宋_GB2312" w:cs="仿宋_GB2312"/>
              <w:bCs/>
              <w:sz w:val="32"/>
              <w:szCs w:val="32"/>
            </w:rPr>
            <w:t>第</w:t>
          </w:r>
          <w:r>
            <w:rPr>
              <w:rFonts w:hint="eastAsia" w:ascii="仿宋_GB2312" w:hAnsi="仿宋_GB2312" w:eastAsia="仿宋_GB2312" w:cs="仿宋_GB2312"/>
              <w:bCs/>
              <w:sz w:val="32"/>
              <w:szCs w:val="32"/>
              <w:lang w:eastAsia="zh-CN"/>
            </w:rPr>
            <w:t>六</w:t>
          </w:r>
          <w:r>
            <w:rPr>
              <w:rFonts w:hint="eastAsia" w:ascii="仿宋_GB2312" w:hAnsi="仿宋_GB2312" w:eastAsia="仿宋_GB2312" w:cs="仿宋_GB2312"/>
              <w:bCs/>
              <w:sz w:val="32"/>
              <w:szCs w:val="32"/>
            </w:rPr>
            <w:t>节 着力凸显城区品质</w:t>
          </w:r>
          <w:r>
            <w:rPr>
              <w:sz w:val="32"/>
              <w:szCs w:val="32"/>
            </w:rPr>
            <w:tab/>
          </w:r>
          <w:r>
            <w:rPr>
              <w:sz w:val="32"/>
              <w:szCs w:val="32"/>
            </w:rPr>
            <w:fldChar w:fldCharType="begin"/>
          </w:r>
          <w:r>
            <w:rPr>
              <w:sz w:val="32"/>
              <w:szCs w:val="32"/>
            </w:rPr>
            <w:instrText xml:space="preserve"> PAGEREF _Toc6044 \h </w:instrText>
          </w:r>
          <w:r>
            <w:rPr>
              <w:sz w:val="32"/>
              <w:szCs w:val="32"/>
            </w:rPr>
            <w:fldChar w:fldCharType="separate"/>
          </w:r>
          <w:r>
            <w:rPr>
              <w:sz w:val="32"/>
              <w:szCs w:val="32"/>
            </w:rPr>
            <w:t>60</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_Toc5180 </w:instrText>
          </w:r>
          <w:r>
            <w:rPr>
              <w:rFonts w:eastAsia="黑体"/>
              <w:sz w:val="32"/>
              <w:szCs w:val="32"/>
            </w:rPr>
            <w:fldChar w:fldCharType="separate"/>
          </w:r>
          <w:r>
            <w:rPr>
              <w:rFonts w:hint="eastAsia" w:ascii="仿宋_GB2312" w:hAnsi="仿宋_GB2312" w:eastAsia="仿宋_GB2312" w:cs="仿宋_GB2312"/>
              <w:bCs/>
              <w:sz w:val="32"/>
              <w:szCs w:val="32"/>
            </w:rPr>
            <w:t>第</w:t>
          </w:r>
          <w:r>
            <w:rPr>
              <w:rFonts w:hint="eastAsia" w:ascii="仿宋_GB2312" w:hAnsi="仿宋_GB2312" w:eastAsia="仿宋_GB2312" w:cs="仿宋_GB2312"/>
              <w:bCs/>
              <w:sz w:val="32"/>
              <w:szCs w:val="32"/>
              <w:lang w:eastAsia="zh-CN"/>
            </w:rPr>
            <w:t>七</w:t>
          </w:r>
          <w:r>
            <w:rPr>
              <w:rFonts w:hint="eastAsia" w:ascii="仿宋_GB2312" w:hAnsi="仿宋_GB2312" w:eastAsia="仿宋_GB2312" w:cs="仿宋_GB2312"/>
              <w:bCs/>
              <w:sz w:val="32"/>
              <w:szCs w:val="32"/>
            </w:rPr>
            <w:t>节 着力实现城市精细化管理</w:t>
          </w:r>
          <w:r>
            <w:rPr>
              <w:sz w:val="32"/>
              <w:szCs w:val="32"/>
            </w:rPr>
            <w:tab/>
          </w:r>
          <w:r>
            <w:rPr>
              <w:sz w:val="32"/>
              <w:szCs w:val="32"/>
            </w:rPr>
            <w:fldChar w:fldCharType="begin"/>
          </w:r>
          <w:r>
            <w:rPr>
              <w:sz w:val="32"/>
              <w:szCs w:val="32"/>
            </w:rPr>
            <w:instrText xml:space="preserve"> PAGEREF _Toc5180 \h </w:instrText>
          </w:r>
          <w:r>
            <w:rPr>
              <w:sz w:val="32"/>
              <w:szCs w:val="32"/>
            </w:rPr>
            <w:fldChar w:fldCharType="separate"/>
          </w:r>
          <w:r>
            <w:rPr>
              <w:sz w:val="32"/>
              <w:szCs w:val="32"/>
            </w:rPr>
            <w:t>61</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_Toc30386 </w:instrText>
          </w:r>
          <w:r>
            <w:rPr>
              <w:rFonts w:eastAsia="黑体"/>
              <w:sz w:val="32"/>
              <w:szCs w:val="32"/>
            </w:rPr>
            <w:fldChar w:fldCharType="separate"/>
          </w:r>
          <w:r>
            <w:rPr>
              <w:rFonts w:hint="eastAsia" w:ascii="仿宋_GB2312" w:hAnsi="仿宋_GB2312" w:eastAsia="仿宋_GB2312" w:cs="仿宋_GB2312"/>
              <w:bCs/>
              <w:sz w:val="32"/>
              <w:szCs w:val="32"/>
            </w:rPr>
            <w:t>第</w:t>
          </w:r>
          <w:r>
            <w:rPr>
              <w:rFonts w:hint="eastAsia" w:ascii="仿宋_GB2312" w:hAnsi="仿宋_GB2312" w:eastAsia="仿宋_GB2312" w:cs="仿宋_GB2312"/>
              <w:bCs/>
              <w:sz w:val="32"/>
              <w:szCs w:val="32"/>
              <w:lang w:eastAsia="zh-CN"/>
            </w:rPr>
            <w:t>八</w:t>
          </w:r>
          <w:r>
            <w:rPr>
              <w:rFonts w:hint="eastAsia" w:ascii="仿宋_GB2312" w:hAnsi="仿宋_GB2312" w:eastAsia="仿宋_GB2312" w:cs="仿宋_GB2312"/>
              <w:bCs/>
              <w:sz w:val="32"/>
              <w:szCs w:val="32"/>
            </w:rPr>
            <w:t>节 推进智慧城市建设</w:t>
          </w:r>
          <w:r>
            <w:rPr>
              <w:sz w:val="32"/>
              <w:szCs w:val="32"/>
            </w:rPr>
            <w:tab/>
          </w:r>
          <w:r>
            <w:rPr>
              <w:sz w:val="32"/>
              <w:szCs w:val="32"/>
            </w:rPr>
            <w:fldChar w:fldCharType="begin"/>
          </w:r>
          <w:r>
            <w:rPr>
              <w:sz w:val="32"/>
              <w:szCs w:val="32"/>
            </w:rPr>
            <w:instrText xml:space="preserve"> PAGEREF _Toc30386 \h </w:instrText>
          </w:r>
          <w:r>
            <w:rPr>
              <w:sz w:val="32"/>
              <w:szCs w:val="32"/>
            </w:rPr>
            <w:fldChar w:fldCharType="separate"/>
          </w:r>
          <w:r>
            <w:rPr>
              <w:sz w:val="32"/>
              <w:szCs w:val="32"/>
            </w:rPr>
            <w:t>63</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_Toc23106 </w:instrText>
          </w:r>
          <w:r>
            <w:rPr>
              <w:rFonts w:eastAsia="黑体"/>
              <w:sz w:val="32"/>
              <w:szCs w:val="32"/>
            </w:rPr>
            <w:fldChar w:fldCharType="separate"/>
          </w:r>
          <w:r>
            <w:rPr>
              <w:rFonts w:hint="eastAsia" w:ascii="仿宋_GB2312" w:hAnsi="仿宋_GB2312" w:eastAsia="仿宋_GB2312" w:cs="仿宋_GB2312"/>
              <w:bCs/>
              <w:sz w:val="32"/>
              <w:szCs w:val="32"/>
              <w:lang w:eastAsia="zh-CN"/>
            </w:rPr>
            <w:t>第九节</w:t>
          </w:r>
          <w:r>
            <w:rPr>
              <w:rFonts w:hint="eastAsia" w:ascii="仿宋_GB2312" w:hAnsi="仿宋_GB2312" w:eastAsia="仿宋_GB2312" w:cs="仿宋_GB2312"/>
              <w:bCs/>
              <w:sz w:val="32"/>
              <w:szCs w:val="32"/>
              <w:lang w:val="en-US" w:eastAsia="zh-CN"/>
            </w:rPr>
            <w:t xml:space="preserve"> </w:t>
          </w:r>
          <w:r>
            <w:rPr>
              <w:rFonts w:hint="eastAsia" w:ascii="仿宋_GB2312" w:hAnsi="仿宋_GB2312" w:eastAsia="仿宋_GB2312" w:cs="仿宋_GB2312"/>
              <w:bCs/>
              <w:sz w:val="32"/>
              <w:szCs w:val="32"/>
            </w:rPr>
            <w:t>持续优化城管基础设施</w:t>
          </w:r>
          <w:r>
            <w:rPr>
              <w:sz w:val="32"/>
              <w:szCs w:val="32"/>
            </w:rPr>
            <w:tab/>
          </w:r>
          <w:r>
            <w:rPr>
              <w:sz w:val="32"/>
              <w:szCs w:val="32"/>
            </w:rPr>
            <w:fldChar w:fldCharType="begin"/>
          </w:r>
          <w:r>
            <w:rPr>
              <w:sz w:val="32"/>
              <w:szCs w:val="32"/>
            </w:rPr>
            <w:instrText xml:space="preserve"> PAGEREF _Toc23106 \h </w:instrText>
          </w:r>
          <w:r>
            <w:rPr>
              <w:sz w:val="32"/>
              <w:szCs w:val="32"/>
            </w:rPr>
            <w:fldChar w:fldCharType="separate"/>
          </w:r>
          <w:r>
            <w:rPr>
              <w:sz w:val="32"/>
              <w:szCs w:val="32"/>
            </w:rPr>
            <w:t>64</w:t>
          </w:r>
          <w:r>
            <w:rPr>
              <w:sz w:val="32"/>
              <w:szCs w:val="32"/>
            </w:rPr>
            <w:fldChar w:fldCharType="end"/>
          </w:r>
          <w:r>
            <w:rPr>
              <w:rFonts w:eastAsia="黑体"/>
              <w:color w:val="auto"/>
              <w:sz w:val="32"/>
              <w:szCs w:val="32"/>
              <w:u w:val="none"/>
            </w:rPr>
            <w:fldChar w:fldCharType="end"/>
          </w:r>
        </w:p>
        <w:p>
          <w:pPr>
            <w:pStyle w:val="43"/>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_Toc29279 </w:instrText>
          </w:r>
          <w:r>
            <w:rPr>
              <w:rFonts w:eastAsia="黑体"/>
              <w:sz w:val="32"/>
              <w:szCs w:val="32"/>
            </w:rPr>
            <w:fldChar w:fldCharType="separate"/>
          </w:r>
          <w:r>
            <w:rPr>
              <w:rFonts w:hint="eastAsia" w:eastAsia="楷体_GB2312"/>
              <w:sz w:val="32"/>
              <w:szCs w:val="32"/>
            </w:rPr>
            <w:t>第十章 增进民生福祉，扩大优质公共服务供给</w:t>
          </w:r>
          <w:r>
            <w:rPr>
              <w:sz w:val="32"/>
              <w:szCs w:val="32"/>
            </w:rPr>
            <w:tab/>
          </w:r>
          <w:r>
            <w:rPr>
              <w:sz w:val="32"/>
              <w:szCs w:val="32"/>
            </w:rPr>
            <w:fldChar w:fldCharType="begin"/>
          </w:r>
          <w:r>
            <w:rPr>
              <w:sz w:val="32"/>
              <w:szCs w:val="32"/>
            </w:rPr>
            <w:instrText xml:space="preserve"> PAGEREF _Toc29279 \h </w:instrText>
          </w:r>
          <w:r>
            <w:rPr>
              <w:sz w:val="32"/>
              <w:szCs w:val="32"/>
            </w:rPr>
            <w:fldChar w:fldCharType="separate"/>
          </w:r>
          <w:r>
            <w:rPr>
              <w:sz w:val="32"/>
              <w:szCs w:val="32"/>
            </w:rPr>
            <w:t>65</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_Toc23911 </w:instrText>
          </w:r>
          <w:r>
            <w:rPr>
              <w:rFonts w:eastAsia="黑体"/>
              <w:sz w:val="32"/>
              <w:szCs w:val="32"/>
            </w:rPr>
            <w:fldChar w:fldCharType="separate"/>
          </w:r>
          <w:r>
            <w:rPr>
              <w:rFonts w:hint="eastAsia" w:ascii="仿宋_GB2312" w:hAnsi="仿宋_GB2312" w:eastAsia="仿宋_GB2312" w:cs="仿宋_GB2312"/>
              <w:bCs/>
              <w:sz w:val="32"/>
              <w:szCs w:val="32"/>
            </w:rPr>
            <w:t>第一节 实现更高质量更充分就业</w:t>
          </w:r>
          <w:r>
            <w:rPr>
              <w:sz w:val="32"/>
              <w:szCs w:val="32"/>
            </w:rPr>
            <w:tab/>
          </w:r>
          <w:r>
            <w:rPr>
              <w:sz w:val="32"/>
              <w:szCs w:val="32"/>
            </w:rPr>
            <w:fldChar w:fldCharType="begin"/>
          </w:r>
          <w:r>
            <w:rPr>
              <w:sz w:val="32"/>
              <w:szCs w:val="32"/>
            </w:rPr>
            <w:instrText xml:space="preserve"> PAGEREF _Toc23911 \h </w:instrText>
          </w:r>
          <w:r>
            <w:rPr>
              <w:sz w:val="32"/>
              <w:szCs w:val="32"/>
            </w:rPr>
            <w:fldChar w:fldCharType="separate"/>
          </w:r>
          <w:r>
            <w:rPr>
              <w:sz w:val="32"/>
              <w:szCs w:val="32"/>
            </w:rPr>
            <w:t>65</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_Toc20233 </w:instrText>
          </w:r>
          <w:r>
            <w:rPr>
              <w:rFonts w:eastAsia="黑体"/>
              <w:sz w:val="32"/>
              <w:szCs w:val="32"/>
            </w:rPr>
            <w:fldChar w:fldCharType="separate"/>
          </w:r>
          <w:r>
            <w:rPr>
              <w:rFonts w:hint="eastAsia" w:ascii="仿宋_GB2312" w:hAnsi="仿宋_GB2312" w:eastAsia="仿宋_GB2312" w:cs="仿宋_GB2312"/>
              <w:bCs/>
              <w:sz w:val="32"/>
              <w:szCs w:val="32"/>
            </w:rPr>
            <w:t xml:space="preserve">第二节 </w:t>
          </w:r>
          <w:r>
            <w:rPr>
              <w:rFonts w:hint="eastAsia" w:ascii="仿宋_GB2312" w:hAnsi="仿宋_GB2312" w:eastAsia="仿宋_GB2312" w:cs="仿宋_GB2312"/>
              <w:bCs/>
              <w:sz w:val="32"/>
              <w:szCs w:val="32"/>
              <w:lang w:eastAsia="zh-CN"/>
            </w:rPr>
            <w:t>推动</w:t>
          </w:r>
          <w:r>
            <w:rPr>
              <w:rFonts w:hint="eastAsia" w:ascii="仿宋_GB2312" w:hAnsi="仿宋_GB2312" w:eastAsia="仿宋_GB2312" w:cs="仿宋_GB2312"/>
              <w:bCs/>
              <w:sz w:val="32"/>
              <w:szCs w:val="32"/>
            </w:rPr>
            <w:t>教育</w:t>
          </w:r>
          <w:r>
            <w:rPr>
              <w:rFonts w:hint="eastAsia" w:ascii="仿宋_GB2312" w:hAnsi="仿宋_GB2312" w:eastAsia="仿宋_GB2312" w:cs="仿宋_GB2312"/>
              <w:bCs/>
              <w:sz w:val="32"/>
              <w:szCs w:val="32"/>
              <w:lang w:eastAsia="zh-CN"/>
            </w:rPr>
            <w:t>事业高质量发展</w:t>
          </w:r>
          <w:r>
            <w:rPr>
              <w:sz w:val="32"/>
              <w:szCs w:val="32"/>
            </w:rPr>
            <w:tab/>
          </w:r>
          <w:r>
            <w:rPr>
              <w:sz w:val="32"/>
              <w:szCs w:val="32"/>
            </w:rPr>
            <w:fldChar w:fldCharType="begin"/>
          </w:r>
          <w:r>
            <w:rPr>
              <w:sz w:val="32"/>
              <w:szCs w:val="32"/>
            </w:rPr>
            <w:instrText xml:space="preserve"> PAGEREF _Toc20233 \h </w:instrText>
          </w:r>
          <w:r>
            <w:rPr>
              <w:sz w:val="32"/>
              <w:szCs w:val="32"/>
            </w:rPr>
            <w:fldChar w:fldCharType="separate"/>
          </w:r>
          <w:r>
            <w:rPr>
              <w:sz w:val="32"/>
              <w:szCs w:val="32"/>
            </w:rPr>
            <w:t>67</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_Toc13603 </w:instrText>
          </w:r>
          <w:r>
            <w:rPr>
              <w:rFonts w:eastAsia="黑体"/>
              <w:sz w:val="32"/>
              <w:szCs w:val="32"/>
            </w:rPr>
            <w:fldChar w:fldCharType="separate"/>
          </w:r>
          <w:r>
            <w:rPr>
              <w:rFonts w:hint="eastAsia" w:ascii="仿宋_GB2312" w:hAnsi="仿宋_GB2312" w:eastAsia="仿宋_GB2312" w:cs="仿宋_GB2312"/>
              <w:bCs/>
              <w:sz w:val="32"/>
              <w:szCs w:val="32"/>
            </w:rPr>
            <w:t xml:space="preserve">第三节 </w:t>
          </w:r>
          <w:r>
            <w:rPr>
              <w:rFonts w:hint="eastAsia" w:ascii="仿宋_GB2312" w:hAnsi="仿宋_GB2312" w:eastAsia="仿宋_GB2312" w:cs="仿宋_GB2312"/>
              <w:bCs/>
              <w:sz w:val="32"/>
              <w:szCs w:val="32"/>
              <w:lang w:eastAsia="zh-CN"/>
            </w:rPr>
            <w:t>加快</w:t>
          </w:r>
          <w:r>
            <w:rPr>
              <w:rFonts w:hint="eastAsia" w:ascii="仿宋_GB2312" w:hAnsi="仿宋_GB2312" w:eastAsia="仿宋_GB2312" w:cs="仿宋_GB2312"/>
              <w:bCs/>
              <w:sz w:val="32"/>
              <w:szCs w:val="32"/>
            </w:rPr>
            <w:t>实施健康卢氏行动</w:t>
          </w:r>
          <w:r>
            <w:rPr>
              <w:sz w:val="32"/>
              <w:szCs w:val="32"/>
            </w:rPr>
            <w:tab/>
          </w:r>
          <w:r>
            <w:rPr>
              <w:sz w:val="32"/>
              <w:szCs w:val="32"/>
            </w:rPr>
            <w:fldChar w:fldCharType="begin"/>
          </w:r>
          <w:r>
            <w:rPr>
              <w:sz w:val="32"/>
              <w:szCs w:val="32"/>
            </w:rPr>
            <w:instrText xml:space="preserve"> PAGEREF _Toc13603 \h </w:instrText>
          </w:r>
          <w:r>
            <w:rPr>
              <w:sz w:val="32"/>
              <w:szCs w:val="32"/>
            </w:rPr>
            <w:fldChar w:fldCharType="separate"/>
          </w:r>
          <w:r>
            <w:rPr>
              <w:sz w:val="32"/>
              <w:szCs w:val="32"/>
            </w:rPr>
            <w:t>70</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_Toc6216 </w:instrText>
          </w:r>
          <w:r>
            <w:rPr>
              <w:rFonts w:eastAsia="黑体"/>
              <w:sz w:val="32"/>
              <w:szCs w:val="32"/>
            </w:rPr>
            <w:fldChar w:fldCharType="separate"/>
          </w:r>
          <w:r>
            <w:rPr>
              <w:rFonts w:hint="eastAsia" w:ascii="仿宋_GB2312" w:hAnsi="仿宋_GB2312" w:eastAsia="仿宋_GB2312" w:cs="仿宋_GB2312"/>
              <w:bCs/>
              <w:sz w:val="32"/>
              <w:szCs w:val="32"/>
            </w:rPr>
            <w:t>第四节 筑牢社会民生保障底线</w:t>
          </w:r>
          <w:r>
            <w:rPr>
              <w:sz w:val="32"/>
              <w:szCs w:val="32"/>
            </w:rPr>
            <w:tab/>
          </w:r>
          <w:r>
            <w:rPr>
              <w:sz w:val="32"/>
              <w:szCs w:val="32"/>
            </w:rPr>
            <w:fldChar w:fldCharType="begin"/>
          </w:r>
          <w:r>
            <w:rPr>
              <w:sz w:val="32"/>
              <w:szCs w:val="32"/>
            </w:rPr>
            <w:instrText xml:space="preserve"> PAGEREF _Toc6216 \h </w:instrText>
          </w:r>
          <w:r>
            <w:rPr>
              <w:sz w:val="32"/>
              <w:szCs w:val="32"/>
            </w:rPr>
            <w:fldChar w:fldCharType="separate"/>
          </w:r>
          <w:r>
            <w:rPr>
              <w:sz w:val="32"/>
              <w:szCs w:val="32"/>
            </w:rPr>
            <w:t>71</w:t>
          </w:r>
          <w:r>
            <w:rPr>
              <w:sz w:val="32"/>
              <w:szCs w:val="32"/>
            </w:rPr>
            <w:fldChar w:fldCharType="end"/>
          </w:r>
          <w:r>
            <w:rPr>
              <w:rFonts w:eastAsia="黑体"/>
              <w:color w:val="auto"/>
              <w:sz w:val="32"/>
              <w:szCs w:val="32"/>
              <w:u w:val="none"/>
            </w:rPr>
            <w:fldChar w:fldCharType="end"/>
          </w:r>
        </w:p>
        <w:p>
          <w:pPr>
            <w:pStyle w:val="43"/>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_Toc6958 </w:instrText>
          </w:r>
          <w:r>
            <w:rPr>
              <w:rFonts w:eastAsia="黑体"/>
              <w:sz w:val="32"/>
              <w:szCs w:val="32"/>
            </w:rPr>
            <w:fldChar w:fldCharType="separate"/>
          </w:r>
          <w:r>
            <w:rPr>
              <w:rFonts w:hint="eastAsia" w:eastAsia="楷体_GB2312"/>
              <w:sz w:val="32"/>
              <w:szCs w:val="32"/>
            </w:rPr>
            <w:t>第十</w:t>
          </w:r>
          <w:r>
            <w:rPr>
              <w:rFonts w:hint="eastAsia" w:eastAsia="楷体_GB2312"/>
              <w:sz w:val="32"/>
              <w:szCs w:val="32"/>
              <w:lang w:eastAsia="zh-CN"/>
            </w:rPr>
            <w:t>一</w:t>
          </w:r>
          <w:r>
            <w:rPr>
              <w:rFonts w:hint="eastAsia" w:eastAsia="楷体_GB2312"/>
              <w:sz w:val="32"/>
              <w:szCs w:val="32"/>
            </w:rPr>
            <w:t>章 彰显文化品牌，打造新时代文明实践创新区</w:t>
          </w:r>
          <w:r>
            <w:rPr>
              <w:sz w:val="32"/>
              <w:szCs w:val="32"/>
            </w:rPr>
            <w:tab/>
          </w:r>
          <w:r>
            <w:rPr>
              <w:sz w:val="32"/>
              <w:szCs w:val="32"/>
            </w:rPr>
            <w:fldChar w:fldCharType="begin"/>
          </w:r>
          <w:r>
            <w:rPr>
              <w:sz w:val="32"/>
              <w:szCs w:val="32"/>
            </w:rPr>
            <w:instrText xml:space="preserve"> PAGEREF _Toc6958 \h </w:instrText>
          </w:r>
          <w:r>
            <w:rPr>
              <w:sz w:val="32"/>
              <w:szCs w:val="32"/>
            </w:rPr>
            <w:fldChar w:fldCharType="separate"/>
          </w:r>
          <w:r>
            <w:rPr>
              <w:sz w:val="32"/>
              <w:szCs w:val="32"/>
            </w:rPr>
            <w:t>72</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_Toc1899 </w:instrText>
          </w:r>
          <w:r>
            <w:rPr>
              <w:rFonts w:eastAsia="黑体"/>
              <w:sz w:val="32"/>
              <w:szCs w:val="32"/>
            </w:rPr>
            <w:fldChar w:fldCharType="separate"/>
          </w:r>
          <w:r>
            <w:rPr>
              <w:rFonts w:hint="eastAsia" w:ascii="仿宋_GB2312" w:hAnsi="仿宋_GB2312" w:eastAsia="仿宋_GB2312" w:cs="仿宋_GB2312"/>
              <w:bCs/>
              <w:sz w:val="32"/>
              <w:szCs w:val="32"/>
            </w:rPr>
            <w:t xml:space="preserve">第一节 </w:t>
          </w:r>
          <w:r>
            <w:rPr>
              <w:rFonts w:hint="eastAsia" w:ascii="仿宋_GB2312" w:hAnsi="仿宋_GB2312" w:eastAsia="仿宋_GB2312" w:cs="仿宋_GB2312"/>
              <w:bCs/>
              <w:sz w:val="32"/>
              <w:szCs w:val="32"/>
              <w:lang w:eastAsia="zh-CN"/>
            </w:rPr>
            <w:t>大力发展文化事业</w:t>
          </w:r>
          <w:r>
            <w:rPr>
              <w:sz w:val="32"/>
              <w:szCs w:val="32"/>
            </w:rPr>
            <w:tab/>
          </w:r>
          <w:r>
            <w:rPr>
              <w:sz w:val="32"/>
              <w:szCs w:val="32"/>
            </w:rPr>
            <w:fldChar w:fldCharType="begin"/>
          </w:r>
          <w:r>
            <w:rPr>
              <w:sz w:val="32"/>
              <w:szCs w:val="32"/>
            </w:rPr>
            <w:instrText xml:space="preserve"> PAGEREF _Toc1899 \h </w:instrText>
          </w:r>
          <w:r>
            <w:rPr>
              <w:sz w:val="32"/>
              <w:szCs w:val="32"/>
            </w:rPr>
            <w:fldChar w:fldCharType="separate"/>
          </w:r>
          <w:r>
            <w:rPr>
              <w:sz w:val="32"/>
              <w:szCs w:val="32"/>
            </w:rPr>
            <w:t>73</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hint="eastAsia"/>
              <w:sz w:val="32"/>
              <w:szCs w:val="32"/>
            </w:rPr>
            <w:fldChar w:fldCharType="begin"/>
          </w:r>
          <w:r>
            <w:rPr>
              <w:rFonts w:hint="eastAsia"/>
              <w:sz w:val="32"/>
              <w:szCs w:val="32"/>
            </w:rPr>
            <w:instrText xml:space="preserve"> HYPERLINK \l _Toc13848 </w:instrText>
          </w:r>
          <w:r>
            <w:rPr>
              <w:rFonts w:hint="eastAsia"/>
              <w:sz w:val="32"/>
              <w:szCs w:val="32"/>
            </w:rPr>
            <w:fldChar w:fldCharType="separate"/>
          </w:r>
          <w:r>
            <w:rPr>
              <w:rFonts w:hint="eastAsia" w:ascii="仿宋_GB2312" w:hAnsi="仿宋_GB2312" w:eastAsia="仿宋_GB2312" w:cs="仿宋_GB2312"/>
              <w:bCs/>
              <w:sz w:val="32"/>
              <w:szCs w:val="32"/>
            </w:rPr>
            <w:t>第</w:t>
          </w:r>
          <w:r>
            <w:rPr>
              <w:rFonts w:hint="eastAsia" w:ascii="仿宋_GB2312" w:hAnsi="仿宋_GB2312" w:eastAsia="仿宋_GB2312" w:cs="仿宋_GB2312"/>
              <w:bCs/>
              <w:sz w:val="32"/>
              <w:szCs w:val="32"/>
              <w:lang w:eastAsia="zh-CN"/>
            </w:rPr>
            <w:t>二</w:t>
          </w:r>
          <w:r>
            <w:rPr>
              <w:rFonts w:hint="eastAsia" w:ascii="仿宋_GB2312" w:hAnsi="仿宋_GB2312" w:eastAsia="仿宋_GB2312" w:cs="仿宋_GB2312"/>
              <w:bCs/>
              <w:sz w:val="32"/>
              <w:szCs w:val="32"/>
            </w:rPr>
            <w:t xml:space="preserve">节 </w:t>
          </w:r>
          <w:r>
            <w:rPr>
              <w:rFonts w:hint="eastAsia" w:ascii="仿宋_GB2312" w:hAnsi="仿宋_GB2312" w:eastAsia="仿宋_GB2312" w:cs="仿宋_GB2312"/>
              <w:bCs/>
              <w:sz w:val="32"/>
              <w:szCs w:val="32"/>
              <w:lang w:eastAsia="zh-CN"/>
            </w:rPr>
            <w:t>传承</w:t>
          </w:r>
          <w:r>
            <w:rPr>
              <w:rFonts w:hint="eastAsia" w:ascii="仿宋_GB2312" w:hAnsi="仿宋_GB2312" w:eastAsia="仿宋_GB2312" w:cs="仿宋_GB2312"/>
              <w:bCs/>
              <w:sz w:val="32"/>
              <w:szCs w:val="32"/>
            </w:rPr>
            <w:t>弘扬传统文化</w:t>
          </w:r>
          <w:r>
            <w:rPr>
              <w:rFonts w:hint="eastAsia"/>
              <w:sz w:val="32"/>
              <w:szCs w:val="32"/>
            </w:rPr>
            <w:tab/>
          </w:r>
          <w:r>
            <w:rPr>
              <w:rFonts w:hint="eastAsia"/>
              <w:sz w:val="32"/>
              <w:szCs w:val="32"/>
            </w:rPr>
            <w:fldChar w:fldCharType="begin"/>
          </w:r>
          <w:r>
            <w:rPr>
              <w:rFonts w:hint="eastAsia"/>
              <w:sz w:val="32"/>
              <w:szCs w:val="32"/>
            </w:rPr>
            <w:instrText xml:space="preserve"> PAGEREF _Toc13848 \h </w:instrText>
          </w:r>
          <w:r>
            <w:rPr>
              <w:rFonts w:hint="eastAsia"/>
              <w:sz w:val="32"/>
              <w:szCs w:val="32"/>
            </w:rPr>
            <w:fldChar w:fldCharType="separate"/>
          </w:r>
          <w:r>
            <w:rPr>
              <w:rFonts w:hint="eastAsia"/>
              <w:sz w:val="32"/>
              <w:szCs w:val="32"/>
            </w:rPr>
            <w:t>7</w:t>
          </w:r>
          <w:r>
            <w:rPr>
              <w:rFonts w:hint="eastAsia"/>
              <w:sz w:val="32"/>
              <w:szCs w:val="32"/>
              <w:lang w:val="en-US" w:eastAsia="zh-CN"/>
            </w:rPr>
            <w:t>3</w:t>
          </w:r>
          <w:r>
            <w:rPr>
              <w:rFonts w:hint="eastAsia"/>
              <w:sz w:val="32"/>
              <w:szCs w:val="32"/>
            </w:rPr>
            <w:fldChar w:fldCharType="end"/>
          </w:r>
          <w:r>
            <w:rPr>
              <w:rFonts w:hint="eastAsia"/>
              <w:sz w:val="32"/>
              <w:szCs w:val="32"/>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_Toc13848 </w:instrText>
          </w:r>
          <w:r>
            <w:rPr>
              <w:rFonts w:eastAsia="黑体"/>
              <w:sz w:val="32"/>
              <w:szCs w:val="32"/>
            </w:rPr>
            <w:fldChar w:fldCharType="separate"/>
          </w:r>
          <w:r>
            <w:rPr>
              <w:rFonts w:hint="eastAsia" w:ascii="仿宋_GB2312" w:hAnsi="仿宋_GB2312" w:eastAsia="仿宋_GB2312" w:cs="仿宋_GB2312"/>
              <w:bCs/>
              <w:sz w:val="32"/>
              <w:szCs w:val="32"/>
            </w:rPr>
            <w:t xml:space="preserve">第三节 </w:t>
          </w:r>
          <w:r>
            <w:rPr>
              <w:rFonts w:hint="eastAsia" w:ascii="仿宋_GB2312" w:hAnsi="仿宋_GB2312" w:eastAsia="仿宋_GB2312" w:cs="仿宋_GB2312"/>
              <w:bCs/>
              <w:sz w:val="32"/>
              <w:szCs w:val="32"/>
              <w:lang w:eastAsia="zh-CN"/>
            </w:rPr>
            <w:t>提升全民文明素养</w:t>
          </w:r>
          <w:r>
            <w:rPr>
              <w:sz w:val="32"/>
              <w:szCs w:val="32"/>
            </w:rPr>
            <w:tab/>
          </w:r>
          <w:r>
            <w:rPr>
              <w:sz w:val="32"/>
              <w:szCs w:val="32"/>
            </w:rPr>
            <w:fldChar w:fldCharType="begin"/>
          </w:r>
          <w:r>
            <w:rPr>
              <w:sz w:val="32"/>
              <w:szCs w:val="32"/>
            </w:rPr>
            <w:instrText xml:space="preserve"> PAGEREF _Toc13848 \h </w:instrText>
          </w:r>
          <w:r>
            <w:rPr>
              <w:sz w:val="32"/>
              <w:szCs w:val="32"/>
            </w:rPr>
            <w:fldChar w:fldCharType="separate"/>
          </w:r>
          <w:r>
            <w:rPr>
              <w:sz w:val="32"/>
              <w:szCs w:val="32"/>
            </w:rPr>
            <w:t>74</w:t>
          </w:r>
          <w:r>
            <w:rPr>
              <w:sz w:val="32"/>
              <w:szCs w:val="32"/>
            </w:rPr>
            <w:fldChar w:fldCharType="end"/>
          </w:r>
          <w:r>
            <w:rPr>
              <w:rFonts w:eastAsia="黑体"/>
              <w:color w:val="auto"/>
              <w:sz w:val="32"/>
              <w:szCs w:val="32"/>
              <w:u w:val="none"/>
            </w:rPr>
            <w:fldChar w:fldCharType="end"/>
          </w:r>
        </w:p>
        <w:p>
          <w:pPr>
            <w:pStyle w:val="45"/>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_Toc6486 </w:instrText>
          </w:r>
          <w:r>
            <w:rPr>
              <w:rFonts w:eastAsia="黑体"/>
              <w:sz w:val="32"/>
              <w:szCs w:val="32"/>
            </w:rPr>
            <w:fldChar w:fldCharType="separate"/>
          </w:r>
          <w:r>
            <w:rPr>
              <w:rFonts w:hint="eastAsia" w:ascii="黑体" w:hAnsi="黑体" w:eastAsia="黑体" w:cs="黑体"/>
              <w:bCs w:val="0"/>
              <w:sz w:val="32"/>
              <w:szCs w:val="32"/>
            </w:rPr>
            <w:t>第四篇 聚力构筑高效能治理新路径</w:t>
          </w:r>
          <w:r>
            <w:rPr>
              <w:sz w:val="32"/>
              <w:szCs w:val="32"/>
            </w:rPr>
            <w:tab/>
          </w:r>
          <w:r>
            <w:rPr>
              <w:sz w:val="32"/>
              <w:szCs w:val="32"/>
            </w:rPr>
            <w:fldChar w:fldCharType="begin"/>
          </w:r>
          <w:r>
            <w:rPr>
              <w:sz w:val="32"/>
              <w:szCs w:val="32"/>
            </w:rPr>
            <w:instrText xml:space="preserve"> PAGEREF _Toc6486 \h </w:instrText>
          </w:r>
          <w:r>
            <w:rPr>
              <w:sz w:val="32"/>
              <w:szCs w:val="32"/>
            </w:rPr>
            <w:fldChar w:fldCharType="separate"/>
          </w:r>
          <w:r>
            <w:rPr>
              <w:sz w:val="32"/>
              <w:szCs w:val="32"/>
            </w:rPr>
            <w:t>75</w:t>
          </w:r>
          <w:r>
            <w:rPr>
              <w:sz w:val="32"/>
              <w:szCs w:val="32"/>
            </w:rPr>
            <w:fldChar w:fldCharType="end"/>
          </w:r>
          <w:r>
            <w:rPr>
              <w:rFonts w:eastAsia="黑体"/>
              <w:color w:val="auto"/>
              <w:sz w:val="32"/>
              <w:szCs w:val="32"/>
              <w:u w:val="none"/>
            </w:rPr>
            <w:fldChar w:fldCharType="end"/>
          </w:r>
        </w:p>
        <w:p>
          <w:pPr>
            <w:pStyle w:val="43"/>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_Toc1403 </w:instrText>
          </w:r>
          <w:r>
            <w:rPr>
              <w:rFonts w:eastAsia="黑体"/>
              <w:sz w:val="32"/>
              <w:szCs w:val="32"/>
            </w:rPr>
            <w:fldChar w:fldCharType="separate"/>
          </w:r>
          <w:r>
            <w:rPr>
              <w:rFonts w:hint="eastAsia" w:ascii="楷体" w:hAnsi="楷体" w:eastAsia="楷体" w:cs="楷体"/>
              <w:bCs w:val="0"/>
              <w:kern w:val="2"/>
              <w:sz w:val="32"/>
              <w:szCs w:val="32"/>
              <w:lang w:val="en-US" w:eastAsia="zh-CN" w:bidi="ar-SA"/>
            </w:rPr>
            <w:t>第十二章 改革创新赋能，营造经济发展新生态</w:t>
          </w:r>
          <w:r>
            <w:rPr>
              <w:sz w:val="32"/>
              <w:szCs w:val="32"/>
            </w:rPr>
            <w:tab/>
          </w:r>
          <w:r>
            <w:rPr>
              <w:sz w:val="32"/>
              <w:szCs w:val="32"/>
            </w:rPr>
            <w:fldChar w:fldCharType="begin"/>
          </w:r>
          <w:r>
            <w:rPr>
              <w:sz w:val="32"/>
              <w:szCs w:val="32"/>
            </w:rPr>
            <w:instrText xml:space="preserve"> PAGEREF _Toc1403 \h </w:instrText>
          </w:r>
          <w:r>
            <w:rPr>
              <w:sz w:val="32"/>
              <w:szCs w:val="32"/>
            </w:rPr>
            <w:fldChar w:fldCharType="separate"/>
          </w:r>
          <w:r>
            <w:rPr>
              <w:sz w:val="32"/>
              <w:szCs w:val="32"/>
            </w:rPr>
            <w:t>75</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_Toc5212 </w:instrText>
          </w:r>
          <w:r>
            <w:rPr>
              <w:rFonts w:eastAsia="黑体"/>
              <w:sz w:val="32"/>
              <w:szCs w:val="32"/>
            </w:rPr>
            <w:fldChar w:fldCharType="separate"/>
          </w:r>
          <w:r>
            <w:rPr>
              <w:rFonts w:hint="eastAsia" w:ascii="仿宋_GB2312" w:hAnsi="仿宋_GB2312" w:eastAsia="仿宋_GB2312" w:cs="仿宋_GB2312"/>
              <w:bCs/>
              <w:sz w:val="32"/>
              <w:szCs w:val="32"/>
              <w:lang w:val="en-US" w:eastAsia="zh-CN"/>
            </w:rPr>
            <w:t>第一节 提高资源配置效率和保障能力</w:t>
          </w:r>
          <w:r>
            <w:rPr>
              <w:sz w:val="32"/>
              <w:szCs w:val="32"/>
            </w:rPr>
            <w:tab/>
          </w:r>
          <w:bookmarkStart w:id="365" w:name="_GoBack"/>
          <w:bookmarkEnd w:id="365"/>
          <w:r>
            <w:rPr>
              <w:sz w:val="32"/>
              <w:szCs w:val="32"/>
            </w:rPr>
            <w:fldChar w:fldCharType="begin"/>
          </w:r>
          <w:r>
            <w:rPr>
              <w:sz w:val="32"/>
              <w:szCs w:val="32"/>
            </w:rPr>
            <w:instrText xml:space="preserve"> PAGEREF _Toc5212 \h </w:instrText>
          </w:r>
          <w:r>
            <w:rPr>
              <w:sz w:val="32"/>
              <w:szCs w:val="32"/>
            </w:rPr>
            <w:fldChar w:fldCharType="separate"/>
          </w:r>
          <w:r>
            <w:rPr>
              <w:sz w:val="32"/>
              <w:szCs w:val="32"/>
            </w:rPr>
            <w:t>75</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_Toc28413 </w:instrText>
          </w:r>
          <w:r>
            <w:rPr>
              <w:rFonts w:eastAsia="黑体"/>
              <w:sz w:val="32"/>
              <w:szCs w:val="32"/>
            </w:rPr>
            <w:fldChar w:fldCharType="separate"/>
          </w:r>
          <w:r>
            <w:rPr>
              <w:rFonts w:hint="eastAsia" w:ascii="仿宋_GB2312" w:hAnsi="仿宋_GB2312" w:eastAsia="仿宋_GB2312" w:cs="仿宋_GB2312"/>
              <w:bCs/>
              <w:kern w:val="2"/>
              <w:sz w:val="32"/>
              <w:szCs w:val="32"/>
              <w:lang w:val="en-US" w:eastAsia="zh-CN" w:bidi="ar-SA"/>
            </w:rPr>
            <w:t>第二节 激发市场主体活力</w:t>
          </w:r>
          <w:r>
            <w:rPr>
              <w:sz w:val="32"/>
              <w:szCs w:val="32"/>
            </w:rPr>
            <w:tab/>
          </w:r>
          <w:r>
            <w:rPr>
              <w:sz w:val="32"/>
              <w:szCs w:val="32"/>
            </w:rPr>
            <w:fldChar w:fldCharType="begin"/>
          </w:r>
          <w:r>
            <w:rPr>
              <w:sz w:val="32"/>
              <w:szCs w:val="32"/>
            </w:rPr>
            <w:instrText xml:space="preserve"> PAGEREF _Toc28413 \h </w:instrText>
          </w:r>
          <w:r>
            <w:rPr>
              <w:sz w:val="32"/>
              <w:szCs w:val="32"/>
            </w:rPr>
            <w:fldChar w:fldCharType="separate"/>
          </w:r>
          <w:r>
            <w:rPr>
              <w:sz w:val="32"/>
              <w:szCs w:val="32"/>
            </w:rPr>
            <w:t>76</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_Toc1468 </w:instrText>
          </w:r>
          <w:r>
            <w:rPr>
              <w:rFonts w:eastAsia="黑体"/>
              <w:sz w:val="32"/>
              <w:szCs w:val="32"/>
            </w:rPr>
            <w:fldChar w:fldCharType="separate"/>
          </w:r>
          <w:r>
            <w:rPr>
              <w:rFonts w:hint="eastAsia" w:ascii="仿宋_GB2312" w:hAnsi="仿宋_GB2312" w:eastAsia="仿宋_GB2312" w:cs="仿宋_GB2312"/>
              <w:bCs/>
              <w:kern w:val="2"/>
              <w:sz w:val="32"/>
              <w:szCs w:val="32"/>
              <w:lang w:val="en-US" w:eastAsia="zh-CN" w:bidi="ar-SA"/>
            </w:rPr>
            <w:t>第三节 打造高水平营商环境</w:t>
          </w:r>
          <w:r>
            <w:rPr>
              <w:sz w:val="32"/>
              <w:szCs w:val="32"/>
            </w:rPr>
            <w:tab/>
          </w:r>
          <w:r>
            <w:rPr>
              <w:sz w:val="32"/>
              <w:szCs w:val="32"/>
            </w:rPr>
            <w:fldChar w:fldCharType="begin"/>
          </w:r>
          <w:r>
            <w:rPr>
              <w:sz w:val="32"/>
              <w:szCs w:val="32"/>
            </w:rPr>
            <w:instrText xml:space="preserve"> PAGEREF _Toc1468 \h </w:instrText>
          </w:r>
          <w:r>
            <w:rPr>
              <w:sz w:val="32"/>
              <w:szCs w:val="32"/>
            </w:rPr>
            <w:fldChar w:fldCharType="separate"/>
          </w:r>
          <w:r>
            <w:rPr>
              <w:sz w:val="32"/>
              <w:szCs w:val="32"/>
            </w:rPr>
            <w:t>77</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_Toc22600 </w:instrText>
          </w:r>
          <w:r>
            <w:rPr>
              <w:rFonts w:eastAsia="黑体"/>
              <w:sz w:val="32"/>
              <w:szCs w:val="32"/>
            </w:rPr>
            <w:fldChar w:fldCharType="separate"/>
          </w:r>
          <w:r>
            <w:rPr>
              <w:rFonts w:hint="eastAsia" w:ascii="仿宋_GB2312" w:hAnsi="仿宋_GB2312" w:eastAsia="仿宋_GB2312" w:cs="仿宋_GB2312"/>
              <w:bCs/>
              <w:kern w:val="2"/>
              <w:sz w:val="32"/>
              <w:szCs w:val="32"/>
              <w:lang w:val="en-US" w:eastAsia="zh-CN" w:bidi="ar-SA"/>
            </w:rPr>
            <w:t>第四节 大力实施经济开放</w:t>
          </w:r>
          <w:r>
            <w:rPr>
              <w:sz w:val="32"/>
              <w:szCs w:val="32"/>
            </w:rPr>
            <w:tab/>
          </w:r>
          <w:r>
            <w:rPr>
              <w:sz w:val="32"/>
              <w:szCs w:val="32"/>
            </w:rPr>
            <w:fldChar w:fldCharType="begin"/>
          </w:r>
          <w:r>
            <w:rPr>
              <w:sz w:val="32"/>
              <w:szCs w:val="32"/>
            </w:rPr>
            <w:instrText xml:space="preserve"> PAGEREF _Toc22600 \h </w:instrText>
          </w:r>
          <w:r>
            <w:rPr>
              <w:sz w:val="32"/>
              <w:szCs w:val="32"/>
            </w:rPr>
            <w:fldChar w:fldCharType="separate"/>
          </w:r>
          <w:r>
            <w:rPr>
              <w:sz w:val="32"/>
              <w:szCs w:val="32"/>
            </w:rPr>
            <w:t>79</w:t>
          </w:r>
          <w:r>
            <w:rPr>
              <w:sz w:val="32"/>
              <w:szCs w:val="32"/>
            </w:rPr>
            <w:fldChar w:fldCharType="end"/>
          </w:r>
          <w:r>
            <w:rPr>
              <w:rFonts w:eastAsia="黑体"/>
              <w:color w:val="auto"/>
              <w:sz w:val="32"/>
              <w:szCs w:val="32"/>
              <w:u w:val="none"/>
            </w:rPr>
            <w:fldChar w:fldCharType="end"/>
          </w:r>
        </w:p>
        <w:p>
          <w:pPr>
            <w:pStyle w:val="43"/>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_Toc15421 </w:instrText>
          </w:r>
          <w:r>
            <w:rPr>
              <w:rFonts w:eastAsia="黑体"/>
              <w:sz w:val="32"/>
              <w:szCs w:val="32"/>
            </w:rPr>
            <w:fldChar w:fldCharType="separate"/>
          </w:r>
          <w:r>
            <w:rPr>
              <w:rFonts w:hint="eastAsia" w:eastAsia="楷体_GB2312" w:asciiTheme="minorHAnsi" w:hAnsiTheme="minorHAnsi" w:cstheme="minorBidi"/>
              <w:kern w:val="2"/>
              <w:sz w:val="32"/>
              <w:szCs w:val="32"/>
              <w:lang w:val="en-US" w:eastAsia="zh-CN" w:bidi="ar-SA"/>
            </w:rPr>
            <w:t>第十</w:t>
          </w:r>
          <w:r>
            <w:rPr>
              <w:rFonts w:hint="eastAsia" w:eastAsia="楷体_GB2312" w:cstheme="minorBidi"/>
              <w:kern w:val="2"/>
              <w:sz w:val="32"/>
              <w:szCs w:val="32"/>
              <w:lang w:val="en-US" w:eastAsia="zh-CN" w:bidi="ar-SA"/>
            </w:rPr>
            <w:t>三</w:t>
          </w:r>
          <w:r>
            <w:rPr>
              <w:rFonts w:hint="eastAsia" w:eastAsia="楷体_GB2312" w:asciiTheme="minorHAnsi" w:hAnsiTheme="minorHAnsi" w:cstheme="minorBidi"/>
              <w:kern w:val="2"/>
              <w:sz w:val="32"/>
              <w:szCs w:val="32"/>
              <w:lang w:val="en-US" w:eastAsia="zh-CN" w:bidi="ar-SA"/>
            </w:rPr>
            <w:t>章 推动基层治理多元化</w:t>
          </w:r>
          <w:r>
            <w:rPr>
              <w:sz w:val="32"/>
              <w:szCs w:val="32"/>
            </w:rPr>
            <w:tab/>
          </w:r>
          <w:r>
            <w:rPr>
              <w:sz w:val="32"/>
              <w:szCs w:val="32"/>
            </w:rPr>
            <w:fldChar w:fldCharType="begin"/>
          </w:r>
          <w:r>
            <w:rPr>
              <w:sz w:val="32"/>
              <w:szCs w:val="32"/>
            </w:rPr>
            <w:instrText xml:space="preserve"> PAGEREF _Toc15421 \h </w:instrText>
          </w:r>
          <w:r>
            <w:rPr>
              <w:sz w:val="32"/>
              <w:szCs w:val="32"/>
            </w:rPr>
            <w:fldChar w:fldCharType="separate"/>
          </w:r>
          <w:r>
            <w:rPr>
              <w:sz w:val="32"/>
              <w:szCs w:val="32"/>
            </w:rPr>
            <w:t>81</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_Toc24001 </w:instrText>
          </w:r>
          <w:r>
            <w:rPr>
              <w:rFonts w:eastAsia="黑体"/>
              <w:sz w:val="32"/>
              <w:szCs w:val="32"/>
            </w:rPr>
            <w:fldChar w:fldCharType="separate"/>
          </w:r>
          <w:r>
            <w:rPr>
              <w:rFonts w:hint="eastAsia" w:ascii="仿宋_GB2312" w:hAnsi="仿宋_GB2312" w:eastAsia="仿宋_GB2312" w:cs="仿宋_GB2312"/>
              <w:bCs/>
              <w:kern w:val="2"/>
              <w:sz w:val="32"/>
              <w:szCs w:val="32"/>
              <w:shd w:val="clear" w:color="auto" w:fill="FFFFFF"/>
              <w:lang w:val="en-US" w:eastAsia="zh-CN" w:bidi="ar-SA"/>
            </w:rPr>
            <w:t>第一节  夯实基层治理基础</w:t>
          </w:r>
          <w:r>
            <w:rPr>
              <w:sz w:val="32"/>
              <w:szCs w:val="32"/>
            </w:rPr>
            <w:tab/>
          </w:r>
          <w:r>
            <w:rPr>
              <w:sz w:val="32"/>
              <w:szCs w:val="32"/>
            </w:rPr>
            <w:fldChar w:fldCharType="begin"/>
          </w:r>
          <w:r>
            <w:rPr>
              <w:sz w:val="32"/>
              <w:szCs w:val="32"/>
            </w:rPr>
            <w:instrText xml:space="preserve"> PAGEREF _Toc24001 \h </w:instrText>
          </w:r>
          <w:r>
            <w:rPr>
              <w:sz w:val="32"/>
              <w:szCs w:val="32"/>
            </w:rPr>
            <w:fldChar w:fldCharType="separate"/>
          </w:r>
          <w:r>
            <w:rPr>
              <w:sz w:val="32"/>
              <w:szCs w:val="32"/>
            </w:rPr>
            <w:t>81</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_Toc12417 </w:instrText>
          </w:r>
          <w:r>
            <w:rPr>
              <w:rFonts w:eastAsia="黑体"/>
              <w:sz w:val="32"/>
              <w:szCs w:val="32"/>
            </w:rPr>
            <w:fldChar w:fldCharType="separate"/>
          </w:r>
          <w:r>
            <w:rPr>
              <w:rFonts w:hint="eastAsia" w:ascii="仿宋_GB2312" w:hAnsi="仿宋_GB2312" w:eastAsia="仿宋_GB2312" w:cs="仿宋_GB2312"/>
              <w:bCs/>
              <w:kern w:val="2"/>
              <w:sz w:val="32"/>
              <w:szCs w:val="32"/>
              <w:shd w:val="clear" w:color="auto" w:fill="FFFFFF"/>
              <w:lang w:val="en-US" w:eastAsia="zh-CN" w:bidi="ar-SA"/>
            </w:rPr>
            <w:t>第二节  推进基层减负增能</w:t>
          </w:r>
          <w:r>
            <w:rPr>
              <w:sz w:val="32"/>
              <w:szCs w:val="32"/>
            </w:rPr>
            <w:tab/>
          </w:r>
          <w:r>
            <w:rPr>
              <w:sz w:val="32"/>
              <w:szCs w:val="32"/>
            </w:rPr>
            <w:fldChar w:fldCharType="begin"/>
          </w:r>
          <w:r>
            <w:rPr>
              <w:sz w:val="32"/>
              <w:szCs w:val="32"/>
            </w:rPr>
            <w:instrText xml:space="preserve"> PAGEREF _Toc12417 \h </w:instrText>
          </w:r>
          <w:r>
            <w:rPr>
              <w:sz w:val="32"/>
              <w:szCs w:val="32"/>
            </w:rPr>
            <w:fldChar w:fldCharType="separate"/>
          </w:r>
          <w:r>
            <w:rPr>
              <w:sz w:val="32"/>
              <w:szCs w:val="32"/>
            </w:rPr>
            <w:t>81</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_Toc29707 </w:instrText>
          </w:r>
          <w:r>
            <w:rPr>
              <w:rFonts w:eastAsia="黑体"/>
              <w:sz w:val="32"/>
              <w:szCs w:val="32"/>
            </w:rPr>
            <w:fldChar w:fldCharType="separate"/>
          </w:r>
          <w:r>
            <w:rPr>
              <w:rFonts w:hint="eastAsia" w:ascii="仿宋_GB2312" w:hAnsi="仿宋_GB2312" w:eastAsia="仿宋_GB2312" w:cs="仿宋_GB2312"/>
              <w:bCs/>
              <w:kern w:val="2"/>
              <w:sz w:val="32"/>
              <w:szCs w:val="32"/>
              <w:shd w:val="clear" w:color="auto" w:fill="FFFFFF"/>
              <w:lang w:val="en-US" w:eastAsia="zh-CN" w:bidi="ar-SA"/>
            </w:rPr>
            <w:t>第三节  实现共建共治共享</w:t>
          </w:r>
          <w:r>
            <w:rPr>
              <w:sz w:val="32"/>
              <w:szCs w:val="32"/>
            </w:rPr>
            <w:tab/>
          </w:r>
          <w:r>
            <w:rPr>
              <w:sz w:val="32"/>
              <w:szCs w:val="32"/>
            </w:rPr>
            <w:fldChar w:fldCharType="begin"/>
          </w:r>
          <w:r>
            <w:rPr>
              <w:sz w:val="32"/>
              <w:szCs w:val="32"/>
            </w:rPr>
            <w:instrText xml:space="preserve"> PAGEREF _Toc29707 \h </w:instrText>
          </w:r>
          <w:r>
            <w:rPr>
              <w:sz w:val="32"/>
              <w:szCs w:val="32"/>
            </w:rPr>
            <w:fldChar w:fldCharType="separate"/>
          </w:r>
          <w:r>
            <w:rPr>
              <w:sz w:val="32"/>
              <w:szCs w:val="32"/>
            </w:rPr>
            <w:t>82</w:t>
          </w:r>
          <w:r>
            <w:rPr>
              <w:sz w:val="32"/>
              <w:szCs w:val="32"/>
            </w:rPr>
            <w:fldChar w:fldCharType="end"/>
          </w:r>
          <w:r>
            <w:rPr>
              <w:rFonts w:eastAsia="黑体"/>
              <w:color w:val="auto"/>
              <w:sz w:val="32"/>
              <w:szCs w:val="32"/>
              <w:u w:val="none"/>
            </w:rPr>
            <w:fldChar w:fldCharType="end"/>
          </w:r>
        </w:p>
        <w:p>
          <w:pPr>
            <w:pStyle w:val="45"/>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_Toc4351 </w:instrText>
          </w:r>
          <w:r>
            <w:rPr>
              <w:rFonts w:eastAsia="黑体"/>
              <w:sz w:val="32"/>
              <w:szCs w:val="32"/>
            </w:rPr>
            <w:fldChar w:fldCharType="separate"/>
          </w:r>
          <w:r>
            <w:rPr>
              <w:rFonts w:hint="eastAsia" w:ascii="黑体" w:hAnsi="黑体" w:eastAsia="黑体" w:cs="黑体"/>
              <w:sz w:val="32"/>
              <w:szCs w:val="32"/>
            </w:rPr>
            <w:t xml:space="preserve">第五篇  </w:t>
          </w:r>
          <w:r>
            <w:rPr>
              <w:rFonts w:hint="eastAsia" w:ascii="黑体" w:hAnsi="黑体" w:eastAsia="黑体" w:cs="黑体"/>
              <w:sz w:val="32"/>
              <w:szCs w:val="32"/>
              <w:lang w:eastAsia="zh-CN"/>
            </w:rPr>
            <w:t>夯实四大保障，实现规划目标</w:t>
          </w:r>
          <w:r>
            <w:rPr>
              <w:sz w:val="32"/>
              <w:szCs w:val="32"/>
            </w:rPr>
            <w:tab/>
          </w:r>
          <w:r>
            <w:rPr>
              <w:sz w:val="32"/>
              <w:szCs w:val="32"/>
            </w:rPr>
            <w:fldChar w:fldCharType="begin"/>
          </w:r>
          <w:r>
            <w:rPr>
              <w:sz w:val="32"/>
              <w:szCs w:val="32"/>
            </w:rPr>
            <w:instrText xml:space="preserve"> PAGEREF _Toc4351 \h </w:instrText>
          </w:r>
          <w:r>
            <w:rPr>
              <w:sz w:val="32"/>
              <w:szCs w:val="32"/>
            </w:rPr>
            <w:fldChar w:fldCharType="separate"/>
          </w:r>
          <w:r>
            <w:rPr>
              <w:sz w:val="32"/>
              <w:szCs w:val="32"/>
            </w:rPr>
            <w:t>83</w:t>
          </w:r>
          <w:r>
            <w:rPr>
              <w:sz w:val="32"/>
              <w:szCs w:val="32"/>
            </w:rPr>
            <w:fldChar w:fldCharType="end"/>
          </w:r>
          <w:r>
            <w:rPr>
              <w:rFonts w:eastAsia="黑体"/>
              <w:color w:val="auto"/>
              <w:sz w:val="32"/>
              <w:szCs w:val="32"/>
              <w:u w:val="none"/>
            </w:rPr>
            <w:fldChar w:fldCharType="end"/>
          </w:r>
        </w:p>
        <w:p>
          <w:pPr>
            <w:pStyle w:val="43"/>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_Toc29339 </w:instrText>
          </w:r>
          <w:r>
            <w:rPr>
              <w:rFonts w:eastAsia="黑体"/>
              <w:sz w:val="32"/>
              <w:szCs w:val="32"/>
            </w:rPr>
            <w:fldChar w:fldCharType="separate"/>
          </w:r>
          <w:r>
            <w:rPr>
              <w:rFonts w:hint="eastAsia" w:eastAsia="楷体_GB2312" w:asciiTheme="minorHAnsi" w:hAnsiTheme="minorHAnsi" w:cstheme="minorBidi"/>
              <w:kern w:val="2"/>
              <w:sz w:val="32"/>
              <w:szCs w:val="32"/>
              <w:lang w:val="en-US" w:eastAsia="zh-CN" w:bidi="ar-SA"/>
            </w:rPr>
            <w:t>第十四章 加强党的领导，强化政治保障</w:t>
          </w:r>
          <w:r>
            <w:rPr>
              <w:sz w:val="32"/>
              <w:szCs w:val="32"/>
            </w:rPr>
            <w:tab/>
          </w:r>
          <w:r>
            <w:rPr>
              <w:sz w:val="32"/>
              <w:szCs w:val="32"/>
            </w:rPr>
            <w:fldChar w:fldCharType="begin"/>
          </w:r>
          <w:r>
            <w:rPr>
              <w:sz w:val="32"/>
              <w:szCs w:val="32"/>
            </w:rPr>
            <w:instrText xml:space="preserve"> PAGEREF _Toc29339 \h </w:instrText>
          </w:r>
          <w:r>
            <w:rPr>
              <w:sz w:val="32"/>
              <w:szCs w:val="32"/>
            </w:rPr>
            <w:fldChar w:fldCharType="separate"/>
          </w:r>
          <w:r>
            <w:rPr>
              <w:sz w:val="32"/>
              <w:szCs w:val="32"/>
            </w:rPr>
            <w:t>83</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_Toc5835 </w:instrText>
          </w:r>
          <w:r>
            <w:rPr>
              <w:rFonts w:eastAsia="黑体"/>
              <w:sz w:val="32"/>
              <w:szCs w:val="32"/>
            </w:rPr>
            <w:fldChar w:fldCharType="separate"/>
          </w:r>
          <w:r>
            <w:rPr>
              <w:rFonts w:hint="eastAsia" w:ascii="仿宋_GB2312" w:hAnsi="仿宋_GB2312" w:eastAsia="仿宋_GB2312" w:cs="仿宋_GB2312"/>
              <w:bCs/>
              <w:sz w:val="32"/>
              <w:szCs w:val="32"/>
              <w:lang w:val="en-US" w:eastAsia="zh-CN"/>
            </w:rPr>
            <w:t>第一节 强化政治建设，提高政治“三力”</w:t>
          </w:r>
          <w:r>
            <w:rPr>
              <w:sz w:val="32"/>
              <w:szCs w:val="32"/>
            </w:rPr>
            <w:tab/>
          </w:r>
          <w:r>
            <w:rPr>
              <w:sz w:val="32"/>
              <w:szCs w:val="32"/>
            </w:rPr>
            <w:fldChar w:fldCharType="begin"/>
          </w:r>
          <w:r>
            <w:rPr>
              <w:sz w:val="32"/>
              <w:szCs w:val="32"/>
            </w:rPr>
            <w:instrText xml:space="preserve"> PAGEREF _Toc5835 \h </w:instrText>
          </w:r>
          <w:r>
            <w:rPr>
              <w:sz w:val="32"/>
              <w:szCs w:val="32"/>
            </w:rPr>
            <w:fldChar w:fldCharType="separate"/>
          </w:r>
          <w:r>
            <w:rPr>
              <w:sz w:val="32"/>
              <w:szCs w:val="32"/>
            </w:rPr>
            <w:t>83</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_Toc14309 </w:instrText>
          </w:r>
          <w:r>
            <w:rPr>
              <w:rFonts w:eastAsia="黑体"/>
              <w:sz w:val="32"/>
              <w:szCs w:val="32"/>
            </w:rPr>
            <w:fldChar w:fldCharType="separate"/>
          </w:r>
          <w:r>
            <w:rPr>
              <w:rFonts w:hint="eastAsia" w:ascii="仿宋_GB2312" w:hAnsi="仿宋_GB2312" w:eastAsia="仿宋_GB2312" w:cs="仿宋_GB2312"/>
              <w:bCs/>
              <w:sz w:val="32"/>
              <w:szCs w:val="32"/>
              <w:lang w:val="en-US" w:eastAsia="zh-CN"/>
            </w:rPr>
            <w:t>第二节 强化组织建设，建强战斗堡垒</w:t>
          </w:r>
          <w:r>
            <w:rPr>
              <w:sz w:val="32"/>
              <w:szCs w:val="32"/>
            </w:rPr>
            <w:tab/>
          </w:r>
          <w:r>
            <w:rPr>
              <w:sz w:val="32"/>
              <w:szCs w:val="32"/>
            </w:rPr>
            <w:fldChar w:fldCharType="begin"/>
          </w:r>
          <w:r>
            <w:rPr>
              <w:sz w:val="32"/>
              <w:szCs w:val="32"/>
            </w:rPr>
            <w:instrText xml:space="preserve"> PAGEREF _Toc14309 \h </w:instrText>
          </w:r>
          <w:r>
            <w:rPr>
              <w:sz w:val="32"/>
              <w:szCs w:val="32"/>
            </w:rPr>
            <w:fldChar w:fldCharType="separate"/>
          </w:r>
          <w:r>
            <w:rPr>
              <w:sz w:val="32"/>
              <w:szCs w:val="32"/>
            </w:rPr>
            <w:t>84</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_Toc12684 </w:instrText>
          </w:r>
          <w:r>
            <w:rPr>
              <w:rFonts w:eastAsia="黑体"/>
              <w:sz w:val="32"/>
              <w:szCs w:val="32"/>
            </w:rPr>
            <w:fldChar w:fldCharType="separate"/>
          </w:r>
          <w:r>
            <w:rPr>
              <w:rFonts w:hint="eastAsia" w:ascii="仿宋_GB2312" w:hAnsi="仿宋_GB2312" w:eastAsia="仿宋_GB2312" w:cs="仿宋_GB2312"/>
              <w:bCs/>
              <w:sz w:val="32"/>
              <w:szCs w:val="32"/>
              <w:lang w:val="en-US" w:eastAsia="zh-CN"/>
            </w:rPr>
            <w:t>第三节 强化作风建设，狠抓工作落实</w:t>
          </w:r>
          <w:r>
            <w:rPr>
              <w:sz w:val="32"/>
              <w:szCs w:val="32"/>
            </w:rPr>
            <w:tab/>
          </w:r>
          <w:r>
            <w:rPr>
              <w:sz w:val="32"/>
              <w:szCs w:val="32"/>
            </w:rPr>
            <w:fldChar w:fldCharType="begin"/>
          </w:r>
          <w:r>
            <w:rPr>
              <w:sz w:val="32"/>
              <w:szCs w:val="32"/>
            </w:rPr>
            <w:instrText xml:space="preserve"> PAGEREF _Toc12684 \h </w:instrText>
          </w:r>
          <w:r>
            <w:rPr>
              <w:sz w:val="32"/>
              <w:szCs w:val="32"/>
            </w:rPr>
            <w:fldChar w:fldCharType="separate"/>
          </w:r>
          <w:r>
            <w:rPr>
              <w:sz w:val="32"/>
              <w:szCs w:val="32"/>
            </w:rPr>
            <w:t>85</w:t>
          </w:r>
          <w:r>
            <w:rPr>
              <w:sz w:val="32"/>
              <w:szCs w:val="32"/>
            </w:rPr>
            <w:fldChar w:fldCharType="end"/>
          </w:r>
          <w:r>
            <w:rPr>
              <w:rFonts w:eastAsia="黑体"/>
              <w:color w:val="auto"/>
              <w:sz w:val="32"/>
              <w:szCs w:val="32"/>
              <w:u w:val="none"/>
            </w:rPr>
            <w:fldChar w:fldCharType="end"/>
          </w:r>
        </w:p>
        <w:p>
          <w:pPr>
            <w:pStyle w:val="43"/>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_Toc23526 </w:instrText>
          </w:r>
          <w:r>
            <w:rPr>
              <w:rFonts w:eastAsia="黑体"/>
              <w:sz w:val="32"/>
              <w:szCs w:val="32"/>
            </w:rPr>
            <w:fldChar w:fldCharType="separate"/>
          </w:r>
          <w:r>
            <w:rPr>
              <w:rFonts w:hint="eastAsia" w:eastAsia="楷体_GB2312" w:asciiTheme="minorHAnsi" w:hAnsiTheme="minorHAnsi" w:cstheme="minorBidi"/>
              <w:kern w:val="2"/>
              <w:sz w:val="32"/>
              <w:szCs w:val="32"/>
              <w:lang w:val="en-US" w:eastAsia="zh-CN" w:bidi="ar-SA"/>
            </w:rPr>
            <w:t xml:space="preserve">第十五章 </w:t>
          </w:r>
          <w:r>
            <w:rPr>
              <w:rFonts w:hint="eastAsia" w:eastAsia="楷体_GB2312" w:cstheme="minorBidi"/>
              <w:kern w:val="2"/>
              <w:sz w:val="32"/>
              <w:szCs w:val="32"/>
              <w:lang w:val="en-US" w:eastAsia="zh-CN" w:bidi="ar-SA"/>
            </w:rPr>
            <w:t>坚持依法治县</w:t>
          </w:r>
          <w:r>
            <w:rPr>
              <w:rFonts w:hint="eastAsia" w:eastAsia="楷体_GB2312" w:asciiTheme="minorHAnsi" w:hAnsiTheme="minorHAnsi" w:cstheme="minorBidi"/>
              <w:kern w:val="2"/>
              <w:sz w:val="32"/>
              <w:szCs w:val="32"/>
              <w:lang w:val="en-US" w:eastAsia="zh-CN" w:bidi="ar-SA"/>
            </w:rPr>
            <w:t>，</w:t>
          </w:r>
          <w:r>
            <w:rPr>
              <w:rFonts w:hint="eastAsia" w:ascii="仿宋_GB2312" w:hAnsi="仿宋_GB2312" w:eastAsia="仿宋_GB2312" w:cs="仿宋_GB2312"/>
              <w:sz w:val="32"/>
              <w:szCs w:val="32"/>
            </w:rPr>
            <w:t> </w:t>
          </w:r>
          <w:r>
            <w:rPr>
              <w:rFonts w:hint="eastAsia" w:eastAsia="楷体_GB2312" w:cstheme="minorBidi"/>
              <w:kern w:val="2"/>
              <w:sz w:val="32"/>
              <w:szCs w:val="32"/>
              <w:lang w:val="en-US" w:eastAsia="zh-CN" w:bidi="ar-SA"/>
            </w:rPr>
            <w:t>增强法治保障支撑</w:t>
          </w:r>
          <w:r>
            <w:rPr>
              <w:sz w:val="32"/>
              <w:szCs w:val="32"/>
            </w:rPr>
            <w:tab/>
          </w:r>
          <w:r>
            <w:rPr>
              <w:sz w:val="32"/>
              <w:szCs w:val="32"/>
            </w:rPr>
            <w:fldChar w:fldCharType="begin"/>
          </w:r>
          <w:r>
            <w:rPr>
              <w:sz w:val="32"/>
              <w:szCs w:val="32"/>
            </w:rPr>
            <w:instrText xml:space="preserve"> PAGEREF _Toc23526 \h </w:instrText>
          </w:r>
          <w:r>
            <w:rPr>
              <w:sz w:val="32"/>
              <w:szCs w:val="32"/>
            </w:rPr>
            <w:fldChar w:fldCharType="separate"/>
          </w:r>
          <w:r>
            <w:rPr>
              <w:sz w:val="32"/>
              <w:szCs w:val="32"/>
            </w:rPr>
            <w:t>86</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_Toc19548 </w:instrText>
          </w:r>
          <w:r>
            <w:rPr>
              <w:rFonts w:eastAsia="黑体"/>
              <w:sz w:val="32"/>
              <w:szCs w:val="32"/>
            </w:rPr>
            <w:fldChar w:fldCharType="separate"/>
          </w:r>
          <w:r>
            <w:rPr>
              <w:rFonts w:hint="eastAsia" w:ascii="仿宋_GB2312" w:hAnsi="仿宋_GB2312" w:eastAsia="仿宋_GB2312" w:cs="仿宋_GB2312"/>
              <w:bCs/>
              <w:sz w:val="32"/>
              <w:szCs w:val="32"/>
            </w:rPr>
            <w:t>第一节  全面落实依法治县</w:t>
          </w:r>
          <w:r>
            <w:rPr>
              <w:sz w:val="32"/>
              <w:szCs w:val="32"/>
            </w:rPr>
            <w:tab/>
          </w:r>
          <w:r>
            <w:rPr>
              <w:sz w:val="32"/>
              <w:szCs w:val="32"/>
            </w:rPr>
            <w:fldChar w:fldCharType="begin"/>
          </w:r>
          <w:r>
            <w:rPr>
              <w:sz w:val="32"/>
              <w:szCs w:val="32"/>
            </w:rPr>
            <w:instrText xml:space="preserve"> PAGEREF _Toc19548 \h </w:instrText>
          </w:r>
          <w:r>
            <w:rPr>
              <w:sz w:val="32"/>
              <w:szCs w:val="32"/>
            </w:rPr>
            <w:fldChar w:fldCharType="separate"/>
          </w:r>
          <w:r>
            <w:rPr>
              <w:sz w:val="32"/>
              <w:szCs w:val="32"/>
            </w:rPr>
            <w:t>86</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_Toc19484 </w:instrText>
          </w:r>
          <w:r>
            <w:rPr>
              <w:rFonts w:eastAsia="黑体"/>
              <w:sz w:val="32"/>
              <w:szCs w:val="32"/>
            </w:rPr>
            <w:fldChar w:fldCharType="separate"/>
          </w:r>
          <w:r>
            <w:rPr>
              <w:rFonts w:hint="eastAsia" w:ascii="仿宋_GB2312" w:hAnsi="仿宋_GB2312" w:eastAsia="仿宋_GB2312" w:cs="仿宋_GB2312"/>
              <w:bCs/>
              <w:sz w:val="32"/>
              <w:szCs w:val="32"/>
            </w:rPr>
            <w:t>第二节  深入建设法治政府</w:t>
          </w:r>
          <w:r>
            <w:rPr>
              <w:sz w:val="32"/>
              <w:szCs w:val="32"/>
            </w:rPr>
            <w:tab/>
          </w:r>
          <w:r>
            <w:rPr>
              <w:sz w:val="32"/>
              <w:szCs w:val="32"/>
            </w:rPr>
            <w:fldChar w:fldCharType="begin"/>
          </w:r>
          <w:r>
            <w:rPr>
              <w:sz w:val="32"/>
              <w:szCs w:val="32"/>
            </w:rPr>
            <w:instrText xml:space="preserve"> PAGEREF _Toc19484 \h </w:instrText>
          </w:r>
          <w:r>
            <w:rPr>
              <w:sz w:val="32"/>
              <w:szCs w:val="32"/>
            </w:rPr>
            <w:fldChar w:fldCharType="separate"/>
          </w:r>
          <w:r>
            <w:rPr>
              <w:sz w:val="32"/>
              <w:szCs w:val="32"/>
            </w:rPr>
            <w:t>87</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_Toc14946 </w:instrText>
          </w:r>
          <w:r>
            <w:rPr>
              <w:rFonts w:eastAsia="黑体"/>
              <w:sz w:val="32"/>
              <w:szCs w:val="32"/>
            </w:rPr>
            <w:fldChar w:fldCharType="separate"/>
          </w:r>
          <w:r>
            <w:rPr>
              <w:rFonts w:hint="eastAsia" w:ascii="仿宋_GB2312" w:hAnsi="仿宋_GB2312" w:eastAsia="仿宋_GB2312" w:cs="仿宋_GB2312"/>
              <w:bCs/>
              <w:sz w:val="32"/>
              <w:szCs w:val="32"/>
            </w:rPr>
            <w:t>第三节  加快建设法治环境</w:t>
          </w:r>
          <w:r>
            <w:rPr>
              <w:sz w:val="32"/>
              <w:szCs w:val="32"/>
            </w:rPr>
            <w:tab/>
          </w:r>
          <w:r>
            <w:rPr>
              <w:sz w:val="32"/>
              <w:szCs w:val="32"/>
            </w:rPr>
            <w:fldChar w:fldCharType="begin"/>
          </w:r>
          <w:r>
            <w:rPr>
              <w:sz w:val="32"/>
              <w:szCs w:val="32"/>
            </w:rPr>
            <w:instrText xml:space="preserve"> PAGEREF _Toc14946 \h </w:instrText>
          </w:r>
          <w:r>
            <w:rPr>
              <w:sz w:val="32"/>
              <w:szCs w:val="32"/>
            </w:rPr>
            <w:fldChar w:fldCharType="separate"/>
          </w:r>
          <w:r>
            <w:rPr>
              <w:sz w:val="32"/>
              <w:szCs w:val="32"/>
            </w:rPr>
            <w:t>88</w:t>
          </w:r>
          <w:r>
            <w:rPr>
              <w:sz w:val="32"/>
              <w:szCs w:val="32"/>
            </w:rPr>
            <w:fldChar w:fldCharType="end"/>
          </w:r>
          <w:r>
            <w:rPr>
              <w:rFonts w:eastAsia="黑体"/>
              <w:color w:val="auto"/>
              <w:sz w:val="32"/>
              <w:szCs w:val="32"/>
              <w:u w:val="none"/>
            </w:rPr>
            <w:fldChar w:fldCharType="end"/>
          </w:r>
        </w:p>
        <w:p>
          <w:pPr>
            <w:pStyle w:val="43"/>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_Toc17454 </w:instrText>
          </w:r>
          <w:r>
            <w:rPr>
              <w:rFonts w:eastAsia="黑体"/>
              <w:sz w:val="32"/>
              <w:szCs w:val="32"/>
            </w:rPr>
            <w:fldChar w:fldCharType="separate"/>
          </w:r>
          <w:r>
            <w:rPr>
              <w:rFonts w:hint="eastAsia" w:eastAsia="楷体_GB2312" w:asciiTheme="minorHAnsi" w:hAnsiTheme="minorHAnsi" w:cstheme="minorBidi"/>
              <w:kern w:val="2"/>
              <w:sz w:val="32"/>
              <w:szCs w:val="32"/>
              <w:lang w:val="en-US" w:eastAsia="zh-CN" w:bidi="ar-SA"/>
            </w:rPr>
            <w:t>第十六章 动员各方力量，强化社会保障</w:t>
          </w:r>
          <w:r>
            <w:rPr>
              <w:sz w:val="32"/>
              <w:szCs w:val="32"/>
            </w:rPr>
            <w:tab/>
          </w:r>
          <w:r>
            <w:rPr>
              <w:sz w:val="32"/>
              <w:szCs w:val="32"/>
            </w:rPr>
            <w:fldChar w:fldCharType="begin"/>
          </w:r>
          <w:r>
            <w:rPr>
              <w:sz w:val="32"/>
              <w:szCs w:val="32"/>
            </w:rPr>
            <w:instrText xml:space="preserve"> PAGEREF _Toc17454 \h </w:instrText>
          </w:r>
          <w:r>
            <w:rPr>
              <w:sz w:val="32"/>
              <w:szCs w:val="32"/>
            </w:rPr>
            <w:fldChar w:fldCharType="separate"/>
          </w:r>
          <w:r>
            <w:rPr>
              <w:sz w:val="32"/>
              <w:szCs w:val="32"/>
            </w:rPr>
            <w:t>89</w:t>
          </w:r>
          <w:r>
            <w:rPr>
              <w:sz w:val="32"/>
              <w:szCs w:val="32"/>
            </w:rPr>
            <w:fldChar w:fldCharType="end"/>
          </w:r>
          <w:r>
            <w:rPr>
              <w:rFonts w:eastAsia="黑体"/>
              <w:color w:val="auto"/>
              <w:sz w:val="32"/>
              <w:szCs w:val="32"/>
              <w:u w:val="none"/>
            </w:rPr>
            <w:fldChar w:fldCharType="end"/>
          </w:r>
        </w:p>
        <w:p>
          <w:pPr>
            <w:pStyle w:val="43"/>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_Toc4445 </w:instrText>
          </w:r>
          <w:r>
            <w:rPr>
              <w:rFonts w:eastAsia="黑体"/>
              <w:sz w:val="32"/>
              <w:szCs w:val="32"/>
            </w:rPr>
            <w:fldChar w:fldCharType="separate"/>
          </w:r>
          <w:r>
            <w:rPr>
              <w:rFonts w:hint="eastAsia" w:eastAsia="楷体_GB2312" w:asciiTheme="minorHAnsi" w:hAnsiTheme="minorHAnsi" w:cstheme="minorBidi"/>
              <w:kern w:val="2"/>
              <w:sz w:val="32"/>
              <w:szCs w:val="32"/>
              <w:lang w:val="en-US" w:eastAsia="zh-CN" w:bidi="ar-SA"/>
            </w:rPr>
            <w:t>第十七章 严守底线红线，强化安全保障</w:t>
          </w:r>
          <w:r>
            <w:rPr>
              <w:sz w:val="32"/>
              <w:szCs w:val="32"/>
            </w:rPr>
            <w:tab/>
          </w:r>
          <w:r>
            <w:rPr>
              <w:sz w:val="32"/>
              <w:szCs w:val="32"/>
            </w:rPr>
            <w:fldChar w:fldCharType="begin"/>
          </w:r>
          <w:r>
            <w:rPr>
              <w:sz w:val="32"/>
              <w:szCs w:val="32"/>
            </w:rPr>
            <w:instrText xml:space="preserve"> PAGEREF _Toc4445 \h </w:instrText>
          </w:r>
          <w:r>
            <w:rPr>
              <w:sz w:val="32"/>
              <w:szCs w:val="32"/>
            </w:rPr>
            <w:fldChar w:fldCharType="separate"/>
          </w:r>
          <w:r>
            <w:rPr>
              <w:sz w:val="32"/>
              <w:szCs w:val="32"/>
            </w:rPr>
            <w:t>90</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_Toc28875 </w:instrText>
          </w:r>
          <w:r>
            <w:rPr>
              <w:rFonts w:eastAsia="黑体"/>
              <w:sz w:val="32"/>
              <w:szCs w:val="32"/>
            </w:rPr>
            <w:fldChar w:fldCharType="separate"/>
          </w:r>
          <w:r>
            <w:rPr>
              <w:rFonts w:hint="eastAsia" w:ascii="仿宋_GB2312" w:hAnsi="仿宋_GB2312" w:eastAsia="仿宋_GB2312" w:cs="仿宋_GB2312"/>
              <w:bCs/>
              <w:sz w:val="32"/>
              <w:szCs w:val="32"/>
            </w:rPr>
            <w:t>第一节 深化平安卢氏建设</w:t>
          </w:r>
          <w:r>
            <w:rPr>
              <w:sz w:val="32"/>
              <w:szCs w:val="32"/>
            </w:rPr>
            <w:tab/>
          </w:r>
          <w:r>
            <w:rPr>
              <w:sz w:val="32"/>
              <w:szCs w:val="32"/>
            </w:rPr>
            <w:fldChar w:fldCharType="begin"/>
          </w:r>
          <w:r>
            <w:rPr>
              <w:sz w:val="32"/>
              <w:szCs w:val="32"/>
            </w:rPr>
            <w:instrText xml:space="preserve"> PAGEREF _Toc28875 \h </w:instrText>
          </w:r>
          <w:r>
            <w:rPr>
              <w:sz w:val="32"/>
              <w:szCs w:val="32"/>
            </w:rPr>
            <w:fldChar w:fldCharType="separate"/>
          </w:r>
          <w:r>
            <w:rPr>
              <w:sz w:val="32"/>
              <w:szCs w:val="32"/>
            </w:rPr>
            <w:t>90</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_Toc10625 </w:instrText>
          </w:r>
          <w:r>
            <w:rPr>
              <w:rFonts w:eastAsia="黑体"/>
              <w:sz w:val="32"/>
              <w:szCs w:val="32"/>
            </w:rPr>
            <w:fldChar w:fldCharType="separate"/>
          </w:r>
          <w:r>
            <w:rPr>
              <w:rFonts w:hint="eastAsia" w:ascii="仿宋_GB2312" w:hAnsi="仿宋_GB2312" w:eastAsia="仿宋_GB2312" w:cs="仿宋_GB2312"/>
              <w:bCs/>
              <w:sz w:val="32"/>
              <w:szCs w:val="32"/>
            </w:rPr>
            <w:t>第二节 强化城区公共安全</w:t>
          </w:r>
          <w:r>
            <w:rPr>
              <w:sz w:val="32"/>
              <w:szCs w:val="32"/>
            </w:rPr>
            <w:tab/>
          </w:r>
          <w:r>
            <w:rPr>
              <w:sz w:val="32"/>
              <w:szCs w:val="32"/>
            </w:rPr>
            <w:fldChar w:fldCharType="begin"/>
          </w:r>
          <w:r>
            <w:rPr>
              <w:sz w:val="32"/>
              <w:szCs w:val="32"/>
            </w:rPr>
            <w:instrText xml:space="preserve"> PAGEREF _Toc10625 \h </w:instrText>
          </w:r>
          <w:r>
            <w:rPr>
              <w:sz w:val="32"/>
              <w:szCs w:val="32"/>
            </w:rPr>
            <w:fldChar w:fldCharType="separate"/>
          </w:r>
          <w:r>
            <w:rPr>
              <w:sz w:val="32"/>
              <w:szCs w:val="32"/>
            </w:rPr>
            <w:t>91</w:t>
          </w:r>
          <w:r>
            <w:rPr>
              <w:sz w:val="32"/>
              <w:szCs w:val="32"/>
            </w:rPr>
            <w:fldChar w:fldCharType="end"/>
          </w:r>
          <w:r>
            <w:rPr>
              <w:rFonts w:eastAsia="黑体"/>
              <w:color w:val="auto"/>
              <w:sz w:val="32"/>
              <w:szCs w:val="32"/>
              <w:u w:val="none"/>
            </w:rPr>
            <w:fldChar w:fldCharType="end"/>
          </w:r>
        </w:p>
        <w:p>
          <w:pPr>
            <w:pStyle w:val="44"/>
            <w:tabs>
              <w:tab w:val="right" w:leader="dot" w:pos="8844"/>
            </w:tabs>
            <w:rPr>
              <w:sz w:val="32"/>
              <w:szCs w:val="32"/>
            </w:rPr>
          </w:pPr>
          <w:r>
            <w:rPr>
              <w:rFonts w:eastAsia="黑体"/>
              <w:color w:val="auto"/>
              <w:sz w:val="32"/>
              <w:szCs w:val="32"/>
              <w:u w:val="none"/>
            </w:rPr>
            <w:fldChar w:fldCharType="begin"/>
          </w:r>
          <w:r>
            <w:rPr>
              <w:rFonts w:eastAsia="黑体"/>
              <w:sz w:val="32"/>
              <w:szCs w:val="32"/>
            </w:rPr>
            <w:instrText xml:space="preserve"> HYPERLINK \l _Toc13963 </w:instrText>
          </w:r>
          <w:r>
            <w:rPr>
              <w:rFonts w:eastAsia="黑体"/>
              <w:sz w:val="32"/>
              <w:szCs w:val="32"/>
            </w:rPr>
            <w:fldChar w:fldCharType="separate"/>
          </w:r>
          <w:r>
            <w:rPr>
              <w:rFonts w:hint="eastAsia" w:ascii="仿宋_GB2312" w:hAnsi="仿宋_GB2312" w:eastAsia="仿宋_GB2312" w:cs="仿宋_GB2312"/>
              <w:bCs/>
              <w:sz w:val="32"/>
              <w:szCs w:val="32"/>
            </w:rPr>
            <w:t>第三节 优化应急管理体系</w:t>
          </w:r>
          <w:r>
            <w:rPr>
              <w:sz w:val="32"/>
              <w:szCs w:val="32"/>
            </w:rPr>
            <w:tab/>
          </w:r>
          <w:r>
            <w:rPr>
              <w:sz w:val="32"/>
              <w:szCs w:val="32"/>
            </w:rPr>
            <w:fldChar w:fldCharType="begin"/>
          </w:r>
          <w:r>
            <w:rPr>
              <w:sz w:val="32"/>
              <w:szCs w:val="32"/>
            </w:rPr>
            <w:instrText xml:space="preserve"> PAGEREF _Toc13963 \h </w:instrText>
          </w:r>
          <w:r>
            <w:rPr>
              <w:sz w:val="32"/>
              <w:szCs w:val="32"/>
            </w:rPr>
            <w:fldChar w:fldCharType="separate"/>
          </w:r>
          <w:r>
            <w:rPr>
              <w:sz w:val="32"/>
              <w:szCs w:val="32"/>
            </w:rPr>
            <w:t>91</w:t>
          </w:r>
          <w:r>
            <w:rPr>
              <w:sz w:val="32"/>
              <w:szCs w:val="32"/>
            </w:rPr>
            <w:fldChar w:fldCharType="end"/>
          </w:r>
          <w:r>
            <w:rPr>
              <w:rFonts w:eastAsia="黑体"/>
              <w:color w:val="auto"/>
              <w:sz w:val="32"/>
              <w:szCs w:val="32"/>
              <w:u w:val="none"/>
            </w:rPr>
            <w:fldChar w:fldCharType="end"/>
          </w:r>
        </w:p>
        <w:p>
          <w:pPr>
            <w:pStyle w:val="7"/>
            <w:keepNext w:val="0"/>
            <w:keepLines w:val="0"/>
            <w:pageBreakBefore w:val="0"/>
            <w:widowControl w:val="0"/>
            <w:kinsoku/>
            <w:wordWrap/>
            <w:overflowPunct/>
            <w:topLinePunct w:val="0"/>
            <w:autoSpaceDE/>
            <w:autoSpaceDN/>
            <w:bidi w:val="0"/>
            <w:adjustRightInd/>
            <w:snapToGrid/>
            <w:spacing w:line="720" w:lineRule="auto"/>
            <w:ind w:left="0" w:leftChars="0" w:firstLine="0" w:firstLineChars="0"/>
            <w:jc w:val="left"/>
            <w:textAlignment w:val="auto"/>
            <w:outlineLvl w:val="9"/>
            <w:rPr>
              <w:rStyle w:val="22"/>
              <w:rFonts w:eastAsia="黑体"/>
              <w:color w:val="auto"/>
              <w:szCs w:val="32"/>
              <w:u w:val="none"/>
            </w:rPr>
          </w:pPr>
          <w:r>
            <w:rPr>
              <w:rFonts w:eastAsia="黑体"/>
              <w:color w:val="auto"/>
              <w:sz w:val="32"/>
              <w:szCs w:val="32"/>
              <w:u w:val="none"/>
            </w:rPr>
            <w:fldChar w:fldCharType="end"/>
          </w:r>
        </w:p>
      </w:sdtContent>
    </w:sdt>
    <w:p>
      <w:pPr>
        <w:pStyle w:val="7"/>
        <w:keepNext w:val="0"/>
        <w:keepLines w:val="0"/>
        <w:pageBreakBefore w:val="0"/>
        <w:widowControl w:val="0"/>
        <w:kinsoku/>
        <w:wordWrap/>
        <w:overflowPunct/>
        <w:topLinePunct w:val="0"/>
        <w:autoSpaceDE/>
        <w:autoSpaceDN/>
        <w:bidi w:val="0"/>
        <w:adjustRightInd/>
        <w:snapToGrid/>
        <w:spacing w:line="720" w:lineRule="auto"/>
        <w:ind w:left="0" w:leftChars="0" w:firstLine="0" w:firstLineChars="0"/>
        <w:jc w:val="center"/>
        <w:textAlignment w:val="auto"/>
        <w:outlineLvl w:val="9"/>
        <w:rPr>
          <w:rStyle w:val="22"/>
          <w:rFonts w:eastAsia="黑体"/>
          <w:color w:val="auto"/>
          <w:szCs w:val="32"/>
          <w:u w:val="none"/>
        </w:rPr>
      </w:pPr>
    </w:p>
    <w:p>
      <w:pPr>
        <w:pStyle w:val="7"/>
        <w:keepNext w:val="0"/>
        <w:keepLines w:val="0"/>
        <w:pageBreakBefore w:val="0"/>
        <w:widowControl w:val="0"/>
        <w:kinsoku/>
        <w:wordWrap/>
        <w:overflowPunct/>
        <w:topLinePunct w:val="0"/>
        <w:autoSpaceDE/>
        <w:autoSpaceDN/>
        <w:bidi w:val="0"/>
        <w:adjustRightInd/>
        <w:snapToGrid/>
        <w:spacing w:line="720" w:lineRule="auto"/>
        <w:ind w:left="0" w:leftChars="0" w:firstLine="0" w:firstLineChars="0"/>
        <w:jc w:val="center"/>
        <w:textAlignment w:val="auto"/>
        <w:outlineLvl w:val="9"/>
        <w:rPr>
          <w:rStyle w:val="22"/>
          <w:rFonts w:eastAsia="黑体"/>
          <w:color w:val="auto"/>
          <w:szCs w:val="32"/>
          <w:u w:val="none"/>
        </w:rPr>
      </w:pPr>
    </w:p>
    <w:p>
      <w:pPr>
        <w:pStyle w:val="7"/>
        <w:keepNext w:val="0"/>
        <w:keepLines w:val="0"/>
        <w:pageBreakBefore w:val="0"/>
        <w:widowControl w:val="0"/>
        <w:kinsoku/>
        <w:wordWrap/>
        <w:overflowPunct/>
        <w:topLinePunct w:val="0"/>
        <w:autoSpaceDE/>
        <w:autoSpaceDN/>
        <w:bidi w:val="0"/>
        <w:adjustRightInd/>
        <w:snapToGrid/>
        <w:spacing w:line="720" w:lineRule="auto"/>
        <w:ind w:left="0" w:leftChars="0" w:firstLine="0" w:firstLineChars="0"/>
        <w:jc w:val="center"/>
        <w:textAlignment w:val="auto"/>
        <w:outlineLvl w:val="9"/>
        <w:rPr>
          <w:rStyle w:val="22"/>
          <w:rFonts w:eastAsia="黑体"/>
          <w:color w:val="auto"/>
          <w:szCs w:val="32"/>
          <w:u w:val="none"/>
        </w:rPr>
      </w:pPr>
    </w:p>
    <w:p>
      <w:pPr>
        <w:pStyle w:val="7"/>
        <w:keepNext w:val="0"/>
        <w:keepLines w:val="0"/>
        <w:pageBreakBefore w:val="0"/>
        <w:widowControl w:val="0"/>
        <w:kinsoku/>
        <w:wordWrap/>
        <w:overflowPunct/>
        <w:topLinePunct w:val="0"/>
        <w:autoSpaceDE/>
        <w:autoSpaceDN/>
        <w:bidi w:val="0"/>
        <w:adjustRightInd/>
        <w:snapToGrid/>
        <w:spacing w:line="720" w:lineRule="auto"/>
        <w:ind w:left="0" w:leftChars="0" w:firstLine="0" w:firstLineChars="0"/>
        <w:jc w:val="center"/>
        <w:textAlignment w:val="auto"/>
        <w:outlineLvl w:val="9"/>
        <w:rPr>
          <w:rStyle w:val="22"/>
          <w:rFonts w:eastAsia="黑体"/>
          <w:color w:val="auto"/>
          <w:szCs w:val="32"/>
          <w:u w:val="none"/>
        </w:rPr>
      </w:pPr>
    </w:p>
    <w:p>
      <w:pPr>
        <w:pStyle w:val="7"/>
        <w:keepNext w:val="0"/>
        <w:keepLines w:val="0"/>
        <w:pageBreakBefore w:val="0"/>
        <w:widowControl w:val="0"/>
        <w:kinsoku/>
        <w:wordWrap/>
        <w:overflowPunct/>
        <w:topLinePunct w:val="0"/>
        <w:autoSpaceDE/>
        <w:autoSpaceDN/>
        <w:bidi w:val="0"/>
        <w:adjustRightInd/>
        <w:snapToGrid/>
        <w:spacing w:line="720" w:lineRule="auto"/>
        <w:ind w:left="0" w:leftChars="0" w:firstLine="0" w:firstLineChars="0"/>
        <w:jc w:val="center"/>
        <w:textAlignment w:val="auto"/>
        <w:outlineLvl w:val="9"/>
        <w:rPr>
          <w:rStyle w:val="22"/>
          <w:rFonts w:eastAsia="黑体"/>
          <w:color w:val="auto"/>
          <w:szCs w:val="32"/>
          <w:u w:val="none"/>
        </w:rPr>
      </w:pPr>
    </w:p>
    <w:p>
      <w:pPr>
        <w:pStyle w:val="7"/>
        <w:keepNext w:val="0"/>
        <w:keepLines w:val="0"/>
        <w:pageBreakBefore w:val="0"/>
        <w:widowControl w:val="0"/>
        <w:kinsoku/>
        <w:wordWrap/>
        <w:overflowPunct/>
        <w:topLinePunct w:val="0"/>
        <w:autoSpaceDE/>
        <w:autoSpaceDN/>
        <w:bidi w:val="0"/>
        <w:adjustRightInd/>
        <w:snapToGrid/>
        <w:spacing w:line="720" w:lineRule="auto"/>
        <w:ind w:left="0" w:leftChars="0" w:firstLine="0" w:firstLineChars="0"/>
        <w:jc w:val="center"/>
        <w:textAlignment w:val="auto"/>
        <w:outlineLvl w:val="9"/>
        <w:rPr>
          <w:rStyle w:val="22"/>
          <w:rFonts w:eastAsia="黑体"/>
          <w:color w:val="auto"/>
          <w:szCs w:val="32"/>
          <w:u w:val="none"/>
        </w:rPr>
        <w:sectPr>
          <w:headerReference r:id="rId11" w:type="default"/>
          <w:footerReference r:id="rId12" w:type="default"/>
          <w:pgSz w:w="11906" w:h="16838"/>
          <w:pgMar w:top="2268" w:right="1418" w:bottom="1871" w:left="1644" w:header="851" w:footer="992" w:gutter="0"/>
          <w:pgNumType w:start="1" w:chapStyle="1"/>
          <w:cols w:space="425" w:num="1"/>
          <w:docGrid w:type="lines" w:linePitch="312" w:charSpace="0"/>
        </w:sectPr>
      </w:pPr>
    </w:p>
    <w:p>
      <w:pPr>
        <w:pStyle w:val="7"/>
        <w:keepNext w:val="0"/>
        <w:keepLines w:val="0"/>
        <w:pageBreakBefore w:val="0"/>
        <w:widowControl w:val="0"/>
        <w:kinsoku/>
        <w:wordWrap/>
        <w:overflowPunct/>
        <w:topLinePunct w:val="0"/>
        <w:autoSpaceDE/>
        <w:autoSpaceDN/>
        <w:bidi w:val="0"/>
        <w:adjustRightInd/>
        <w:snapToGrid/>
        <w:spacing w:line="720" w:lineRule="auto"/>
        <w:ind w:left="0" w:leftChars="0" w:firstLine="0" w:firstLineChars="0"/>
        <w:jc w:val="center"/>
        <w:textAlignment w:val="auto"/>
        <w:outlineLvl w:val="0"/>
        <w:rPr>
          <w:rStyle w:val="22"/>
          <w:rFonts w:eastAsia="黑体"/>
          <w:b/>
          <w:color w:val="auto"/>
          <w:szCs w:val="32"/>
          <w:u w:val="none"/>
        </w:rPr>
      </w:pPr>
      <w:bookmarkStart w:id="2" w:name="_Toc22437"/>
      <w:r>
        <w:rPr>
          <w:rStyle w:val="22"/>
          <w:rFonts w:eastAsia="黑体"/>
          <w:color w:val="auto"/>
          <w:szCs w:val="32"/>
          <w:u w:val="none"/>
        </w:rPr>
        <w:t>第一篇</w:t>
      </w:r>
      <w:r>
        <w:rPr>
          <w:rStyle w:val="22"/>
          <w:rFonts w:hint="eastAsia" w:eastAsia="黑体"/>
          <w:color w:val="auto"/>
          <w:szCs w:val="32"/>
          <w:u w:val="none"/>
        </w:rPr>
        <w:t xml:space="preserve"> </w:t>
      </w:r>
      <w:r>
        <w:rPr>
          <w:rStyle w:val="22"/>
          <w:rFonts w:eastAsia="黑体"/>
          <w:color w:val="auto"/>
          <w:szCs w:val="32"/>
          <w:u w:val="none"/>
        </w:rPr>
        <w:t>站在新起点奋进新征程</w:t>
      </w:r>
      <w:bookmarkEnd w:id="0"/>
      <w:bookmarkEnd w:id="1"/>
      <w:bookmarkEnd w:id="2"/>
    </w:p>
    <w:p>
      <w:pPr>
        <w:keepNext w:val="0"/>
        <w:keepLines w:val="0"/>
        <w:pageBreakBefore w:val="0"/>
        <w:widowControl w:val="0"/>
        <w:kinsoku/>
        <w:wordWrap/>
        <w:overflowPunct/>
        <w:topLinePunct w:val="0"/>
        <w:autoSpaceDE/>
        <w:autoSpaceDN/>
        <w:bidi w:val="0"/>
        <w:adjustRightInd/>
        <w:snapToGrid/>
        <w:spacing w:line="720" w:lineRule="auto"/>
        <w:ind w:left="0" w:leftChars="0" w:firstLine="0" w:firstLineChars="0"/>
        <w:jc w:val="center"/>
        <w:textAlignment w:val="auto"/>
        <w:outlineLvl w:val="1"/>
        <w:rPr>
          <w:rFonts w:hint="eastAsia" w:ascii="楷体" w:hAnsi="楷体" w:eastAsia="楷体" w:cs="楷体"/>
          <w:b/>
          <w:bCs/>
          <w:spacing w:val="10"/>
          <w:sz w:val="32"/>
          <w:szCs w:val="32"/>
          <w:lang w:val="en-US" w:eastAsia="zh-CN"/>
        </w:rPr>
      </w:pPr>
      <w:bookmarkStart w:id="3" w:name="_Toc67910494"/>
      <w:bookmarkStart w:id="4" w:name="_Toc6808"/>
      <w:bookmarkStart w:id="5" w:name="_Toc24726"/>
      <w:bookmarkStart w:id="6" w:name="_Toc17588"/>
      <w:r>
        <w:rPr>
          <w:rFonts w:hint="eastAsia" w:ascii="楷体" w:hAnsi="楷体" w:eastAsia="楷体" w:cs="楷体"/>
          <w:b/>
          <w:bCs/>
          <w:spacing w:val="10"/>
          <w:sz w:val="32"/>
          <w:szCs w:val="32"/>
          <w:lang w:val="en-US" w:eastAsia="zh-CN"/>
        </w:rPr>
        <w:t>第一章 砥砺奋进，</w:t>
      </w:r>
      <w:bookmarkEnd w:id="3"/>
      <w:r>
        <w:rPr>
          <w:rFonts w:hint="eastAsia" w:ascii="楷体" w:hAnsi="楷体" w:eastAsia="楷体" w:cs="楷体"/>
          <w:b/>
          <w:bCs/>
          <w:spacing w:val="10"/>
          <w:sz w:val="32"/>
          <w:szCs w:val="32"/>
          <w:lang w:val="en-US" w:eastAsia="zh-CN"/>
        </w:rPr>
        <w:t>脱贫攻坚取得全面胜利</w:t>
      </w:r>
      <w:bookmarkEnd w:id="4"/>
      <w:bookmarkEnd w:id="5"/>
      <w:bookmarkEnd w:id="6"/>
    </w:p>
    <w:p>
      <w:pPr>
        <w:spacing w:line="360" w:lineRule="auto"/>
        <w:ind w:firstLine="640"/>
      </w:pPr>
      <w:r>
        <w:rPr>
          <w:rFonts w:hint="eastAsia"/>
        </w:rPr>
        <w:t>“十三五”时期是打赢脱贫攻坚战的关键时期，是全面建成小康社会的决胜阶段，是迈向高质量发展的重要关口，全县以脱贫攻坚统揽全县工作大局，坚持发展兴县、转型提升，坚持“生态立县、三生融合”，坚持人才强县、创新驱动，坚持党建引领、强基固本，坚持内增动力、外树形象，统筹抓好精准扶贫、产业发展、基础设施建设、生态文明建设、民生建设等各方面工作，全力以赴稳增长、调结构、惠民生、促和谐，青山绿水好空气的自然好生态、整洁畅通有秩序的社会好生态、向上向善讲文明的人文好生态、风清气正敢担当的政治好生态初步形成，为“十四五”经济社会发展奠定了坚实基础。</w:t>
      </w:r>
    </w:p>
    <w:p>
      <w:pPr>
        <w:pStyle w:val="10"/>
        <w:spacing w:before="156" w:after="156"/>
        <w:ind w:firstLine="643"/>
        <w:jc w:val="center"/>
        <w:outlineLvl w:val="2"/>
        <w:rPr>
          <w:b/>
          <w:bCs/>
        </w:rPr>
      </w:pPr>
      <w:bookmarkStart w:id="7" w:name="_Toc1670"/>
      <w:bookmarkStart w:id="8" w:name="_Toc67910495"/>
      <w:bookmarkStart w:id="9" w:name="_Toc27073"/>
      <w:bookmarkStart w:id="10" w:name="_Toc14651"/>
      <w:r>
        <w:rPr>
          <w:rFonts w:hint="eastAsia"/>
          <w:b/>
          <w:bCs/>
        </w:rPr>
        <w:t>第一节 非同寻常的“十三五”</w:t>
      </w:r>
      <w:bookmarkEnd w:id="7"/>
      <w:bookmarkEnd w:id="8"/>
      <w:bookmarkEnd w:id="9"/>
      <w:bookmarkEnd w:id="10"/>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pacing w:val="10"/>
          <w:sz w:val="32"/>
          <w:szCs w:val="32"/>
        </w:rPr>
      </w:pPr>
      <w:r>
        <w:rPr>
          <w:rFonts w:hint="eastAsia" w:ascii="仿宋_GB2312" w:hAnsi="仿宋_GB2312" w:eastAsia="仿宋_GB2312" w:cs="仿宋_GB2312"/>
        </w:rPr>
        <w:t xml:space="preserve"> </w:t>
      </w:r>
      <w:r>
        <w:rPr>
          <w:rFonts w:hint="eastAsia" w:ascii="仿宋_GB2312" w:hAnsi="仿宋_GB2312" w:eastAsia="仿宋_GB2312" w:cs="仿宋_GB2312"/>
          <w:b/>
        </w:rPr>
        <w:t>脱贫攻坚取得</w:t>
      </w:r>
      <w:r>
        <w:rPr>
          <w:rFonts w:hint="eastAsia" w:ascii="仿宋_GB2312" w:hAnsi="仿宋_GB2312" w:eastAsia="仿宋_GB2312" w:cs="仿宋_GB2312"/>
          <w:b/>
          <w:lang w:eastAsia="zh-CN"/>
        </w:rPr>
        <w:t>全面</w:t>
      </w:r>
      <w:r>
        <w:rPr>
          <w:rFonts w:hint="eastAsia" w:ascii="仿宋_GB2312" w:hAnsi="仿宋_GB2312" w:eastAsia="仿宋_GB2312" w:cs="仿宋_GB2312"/>
          <w:b/>
        </w:rPr>
        <w:t>胜利。</w:t>
      </w:r>
      <w:r>
        <w:rPr>
          <w:rFonts w:hint="eastAsia" w:ascii="仿宋_GB2312" w:hAnsi="仿宋_GB2312" w:eastAsia="仿宋_GB2312" w:cs="仿宋_GB2312"/>
          <w:b/>
          <w:bCs/>
          <w:i w:val="0"/>
          <w:iCs w:val="0"/>
          <w:spacing w:val="10"/>
          <w:sz w:val="32"/>
          <w:szCs w:val="32"/>
        </w:rPr>
        <w:t>攻坚合力空前凝聚。</w:t>
      </w:r>
      <w:r>
        <w:rPr>
          <w:rFonts w:hint="eastAsia" w:ascii="仿宋_GB2312" w:hAnsi="仿宋_GB2312" w:eastAsia="仿宋_GB2312" w:cs="仿宋_GB2312"/>
          <w:spacing w:val="10"/>
          <w:sz w:val="32"/>
          <w:szCs w:val="32"/>
        </w:rPr>
        <w:t>全县上下高举习近平新时代中国特色社会主义思想伟大旗帜，认真贯彻总书记精准扶贫思想，牢固树立“跳出农业抓扶贫、跳出农村抓扶贫、跳出扶贫抓扶贫”的大扶贫理念，精准施策、精准发力、精准推进，调动各方力量，穷尽办法措施，构建了行业扶贫、专项扶贫、社会扶贫等多方力量、多种举措有机结合互为支撑的“三位一体”大扶贫格局，全县上下没有与脱贫攻坚无关的事、无关的人，干部群众战天斗地，合力攻坚。</w:t>
      </w:r>
      <w:r>
        <w:rPr>
          <w:rFonts w:hint="eastAsia" w:ascii="仿宋_GB2312" w:hAnsi="仿宋_GB2312" w:eastAsia="仿宋_GB2312" w:cs="仿宋_GB2312"/>
          <w:b/>
          <w:bCs/>
          <w:i w:val="0"/>
          <w:iCs w:val="0"/>
          <w:spacing w:val="10"/>
          <w:sz w:val="32"/>
          <w:szCs w:val="32"/>
        </w:rPr>
        <w:t>攻坚实践奋楫争先。</w:t>
      </w:r>
      <w:r>
        <w:rPr>
          <w:rFonts w:hint="eastAsia" w:ascii="仿宋_GB2312" w:hAnsi="仿宋_GB2312" w:eastAsia="仿宋_GB2312" w:cs="仿宋_GB2312"/>
          <w:spacing w:val="10"/>
          <w:sz w:val="32"/>
          <w:szCs w:val="32"/>
        </w:rPr>
        <w:t>不折不扣落实“六个精准”，创新方式推进“五个一批”，勇于开拓创新、奋力克难攻坚。攻克深度贫困难点，交通、水利、电力、通讯等基础支撑</w:t>
      </w:r>
      <w:r>
        <w:rPr>
          <w:rFonts w:hint="eastAsia" w:ascii="仿宋_GB2312" w:hAnsi="仿宋_GB2312" w:eastAsia="仿宋_GB2312" w:cs="仿宋_GB2312"/>
          <w:spacing w:val="10"/>
          <w:sz w:val="32"/>
          <w:szCs w:val="32"/>
          <w:lang w:eastAsia="zh-CN"/>
        </w:rPr>
        <w:t>更加有力</w:t>
      </w:r>
      <w:r>
        <w:rPr>
          <w:rFonts w:hint="eastAsia" w:ascii="仿宋_GB2312" w:hAnsi="仿宋_GB2312" w:eastAsia="仿宋_GB2312" w:cs="仿宋_GB2312"/>
          <w:spacing w:val="10"/>
          <w:sz w:val="32"/>
          <w:szCs w:val="32"/>
        </w:rPr>
        <w:t>，教育、卫生、文化等公共服务极大提升，群众幸福感、获得感、满意度显著增强；狠抓产业扶贫重点，产业就业创业势头强劲，群众增收渠道不断拓宽，形成了产业扶贫“卢氏特色”，农村居民人均可支配收入由</w:t>
      </w:r>
      <w:r>
        <w:rPr>
          <w:rFonts w:hint="eastAsia" w:ascii="Times New Roman" w:hAnsi="Times New Roman" w:eastAsia="仿宋_GB2312" w:cs="仿宋_GB2312"/>
          <w:spacing w:val="10"/>
          <w:sz w:val="32"/>
          <w:szCs w:val="32"/>
        </w:rPr>
        <w:t>2015</w:t>
      </w:r>
      <w:r>
        <w:rPr>
          <w:rFonts w:hint="eastAsia" w:ascii="仿宋_GB2312" w:hAnsi="仿宋_GB2312" w:eastAsia="仿宋_GB2312" w:cs="仿宋_GB2312"/>
          <w:spacing w:val="10"/>
          <w:sz w:val="32"/>
          <w:szCs w:val="32"/>
        </w:rPr>
        <w:t>年的</w:t>
      </w:r>
      <w:r>
        <w:rPr>
          <w:rFonts w:hint="eastAsia" w:ascii="Times New Roman" w:hAnsi="Times New Roman" w:eastAsia="仿宋_GB2312" w:cs="仿宋_GB2312"/>
          <w:spacing w:val="10"/>
          <w:sz w:val="32"/>
          <w:szCs w:val="32"/>
        </w:rPr>
        <w:t>7409</w:t>
      </w:r>
      <w:r>
        <w:rPr>
          <w:rFonts w:hint="eastAsia" w:ascii="仿宋_GB2312" w:hAnsi="仿宋_GB2312" w:eastAsia="仿宋_GB2312" w:cs="仿宋_GB2312"/>
          <w:spacing w:val="10"/>
          <w:sz w:val="32"/>
          <w:szCs w:val="32"/>
        </w:rPr>
        <w:t>元增加到</w:t>
      </w:r>
      <w:r>
        <w:rPr>
          <w:rFonts w:hint="eastAsia" w:ascii="Times New Roman" w:hAnsi="Times New Roman" w:eastAsia="仿宋_GB2312" w:cs="仿宋_GB2312"/>
          <w:spacing w:val="10"/>
          <w:sz w:val="32"/>
          <w:szCs w:val="32"/>
        </w:rPr>
        <w:t>2020</w:t>
      </w:r>
      <w:r>
        <w:rPr>
          <w:rFonts w:hint="eastAsia" w:ascii="仿宋_GB2312" w:hAnsi="仿宋_GB2312" w:eastAsia="仿宋_GB2312" w:cs="仿宋_GB2312"/>
          <w:spacing w:val="10"/>
          <w:sz w:val="32"/>
          <w:szCs w:val="32"/>
        </w:rPr>
        <w:t>年的</w:t>
      </w:r>
      <w:r>
        <w:rPr>
          <w:rFonts w:hint="eastAsia" w:ascii="Times New Roman" w:hAnsi="Times New Roman" w:eastAsia="仿宋_GB2312" w:cs="仿宋_GB2312"/>
          <w:spacing w:val="10"/>
          <w:sz w:val="32"/>
          <w:szCs w:val="32"/>
        </w:rPr>
        <w:t>1</w:t>
      </w:r>
      <w:r>
        <w:rPr>
          <w:rFonts w:hint="eastAsia" w:ascii="仿宋_GB2312" w:hAnsi="仿宋_GB2312" w:eastAsia="仿宋_GB2312" w:cs="仿宋_GB2312"/>
          <w:spacing w:val="10"/>
          <w:sz w:val="32"/>
          <w:szCs w:val="32"/>
        </w:rPr>
        <w:t>.</w:t>
      </w:r>
      <w:r>
        <w:rPr>
          <w:rFonts w:hint="eastAsia" w:ascii="Times New Roman" w:hAnsi="Times New Roman" w:eastAsia="仿宋_GB2312" w:cs="仿宋_GB2312"/>
          <w:spacing w:val="10"/>
          <w:sz w:val="32"/>
          <w:szCs w:val="32"/>
        </w:rPr>
        <w:t>15</w:t>
      </w:r>
      <w:r>
        <w:rPr>
          <w:rFonts w:hint="eastAsia" w:ascii="仿宋_GB2312" w:hAnsi="仿宋_GB2312" w:eastAsia="仿宋_GB2312" w:cs="仿宋_GB2312"/>
          <w:spacing w:val="10"/>
          <w:sz w:val="32"/>
          <w:szCs w:val="32"/>
        </w:rPr>
        <w:t>万元，贫困群众户均纯收入由</w:t>
      </w:r>
      <w:r>
        <w:rPr>
          <w:rFonts w:hint="eastAsia" w:ascii="Times New Roman" w:hAnsi="Times New Roman" w:eastAsia="仿宋_GB2312" w:cs="仿宋_GB2312"/>
          <w:spacing w:val="10"/>
          <w:sz w:val="32"/>
          <w:szCs w:val="32"/>
        </w:rPr>
        <w:t>1</w:t>
      </w:r>
      <w:r>
        <w:rPr>
          <w:rFonts w:hint="eastAsia" w:ascii="仿宋_GB2312" w:hAnsi="仿宋_GB2312" w:eastAsia="仿宋_GB2312" w:cs="仿宋_GB2312"/>
          <w:spacing w:val="10"/>
          <w:sz w:val="32"/>
          <w:szCs w:val="32"/>
        </w:rPr>
        <w:t>.</w:t>
      </w:r>
      <w:r>
        <w:rPr>
          <w:rFonts w:hint="eastAsia" w:ascii="Times New Roman" w:hAnsi="Times New Roman" w:eastAsia="仿宋_GB2312" w:cs="仿宋_GB2312"/>
          <w:spacing w:val="10"/>
          <w:sz w:val="32"/>
          <w:szCs w:val="32"/>
        </w:rPr>
        <w:t>1</w:t>
      </w:r>
      <w:r>
        <w:rPr>
          <w:rFonts w:hint="eastAsia" w:ascii="仿宋_GB2312" w:hAnsi="仿宋_GB2312" w:eastAsia="仿宋_GB2312" w:cs="仿宋_GB2312"/>
          <w:spacing w:val="10"/>
          <w:sz w:val="32"/>
          <w:szCs w:val="32"/>
        </w:rPr>
        <w:t>万元增加到</w:t>
      </w:r>
      <w:r>
        <w:rPr>
          <w:rFonts w:hint="eastAsia" w:ascii="Times New Roman" w:hAnsi="Times New Roman" w:eastAsia="仿宋_GB2312" w:cs="仿宋_GB2312"/>
          <w:spacing w:val="10"/>
          <w:sz w:val="32"/>
          <w:szCs w:val="32"/>
        </w:rPr>
        <w:t>4</w:t>
      </w:r>
      <w:r>
        <w:rPr>
          <w:rFonts w:hint="eastAsia" w:ascii="仿宋_GB2312" w:hAnsi="仿宋_GB2312" w:eastAsia="仿宋_GB2312" w:cs="仿宋_GB2312"/>
          <w:spacing w:val="10"/>
          <w:sz w:val="32"/>
          <w:szCs w:val="32"/>
        </w:rPr>
        <w:t>.</w:t>
      </w:r>
      <w:r>
        <w:rPr>
          <w:rFonts w:hint="eastAsia" w:ascii="Times New Roman" w:hAnsi="Times New Roman" w:eastAsia="仿宋_GB2312" w:cs="仿宋_GB2312"/>
          <w:spacing w:val="10"/>
          <w:sz w:val="32"/>
          <w:szCs w:val="32"/>
        </w:rPr>
        <w:t>6</w:t>
      </w:r>
      <w:r>
        <w:rPr>
          <w:rFonts w:hint="eastAsia" w:ascii="仿宋_GB2312" w:hAnsi="仿宋_GB2312" w:eastAsia="仿宋_GB2312" w:cs="仿宋_GB2312"/>
          <w:spacing w:val="10"/>
          <w:sz w:val="32"/>
          <w:szCs w:val="32"/>
        </w:rPr>
        <w:t>万元；突出易地扶贫搬迁特点，</w:t>
      </w:r>
      <w:r>
        <w:rPr>
          <w:rFonts w:hint="eastAsia" w:ascii="Times New Roman" w:hAnsi="Times New Roman" w:eastAsia="仿宋_GB2312" w:cs="仿宋_GB2312"/>
          <w:spacing w:val="10"/>
          <w:sz w:val="32"/>
          <w:szCs w:val="32"/>
        </w:rPr>
        <w:t>3</w:t>
      </w:r>
      <w:r>
        <w:rPr>
          <w:rFonts w:hint="eastAsia" w:ascii="仿宋_GB2312" w:hAnsi="仿宋_GB2312" w:eastAsia="仿宋_GB2312" w:cs="仿宋_GB2312"/>
          <w:spacing w:val="10"/>
          <w:sz w:val="32"/>
          <w:szCs w:val="32"/>
        </w:rPr>
        <w:t>.</w:t>
      </w:r>
      <w:r>
        <w:rPr>
          <w:rFonts w:hint="eastAsia" w:ascii="Times New Roman" w:hAnsi="Times New Roman" w:eastAsia="仿宋_GB2312" w:cs="仿宋_GB2312"/>
          <w:spacing w:val="10"/>
          <w:sz w:val="32"/>
          <w:szCs w:val="32"/>
        </w:rPr>
        <w:t>3</w:t>
      </w:r>
      <w:r>
        <w:rPr>
          <w:rFonts w:hint="eastAsia" w:ascii="仿宋_GB2312" w:hAnsi="仿宋_GB2312" w:eastAsia="仿宋_GB2312" w:cs="仿宋_GB2312"/>
          <w:spacing w:val="10"/>
          <w:sz w:val="32"/>
          <w:szCs w:val="32"/>
        </w:rPr>
        <w:t>万人易地扶贫搬迁任务提前完成，后续管理规范有序，创造了易地</w:t>
      </w:r>
      <w:r>
        <w:rPr>
          <w:rFonts w:hint="eastAsia" w:ascii="仿宋_GB2312" w:hAnsi="仿宋_GB2312" w:eastAsia="仿宋_GB2312" w:cs="仿宋_GB2312"/>
          <w:spacing w:val="10"/>
          <w:sz w:val="32"/>
          <w:szCs w:val="32"/>
          <w:lang w:eastAsia="zh-CN"/>
        </w:rPr>
        <w:t>扶贫</w:t>
      </w:r>
      <w:r>
        <w:rPr>
          <w:rFonts w:hint="eastAsia" w:ascii="仿宋_GB2312" w:hAnsi="仿宋_GB2312" w:eastAsia="仿宋_GB2312" w:cs="仿宋_GB2312"/>
          <w:spacing w:val="10"/>
          <w:sz w:val="32"/>
          <w:szCs w:val="32"/>
        </w:rPr>
        <w:t>搬迁“卢氏样板”，被评为“全国</w:t>
      </w:r>
      <w:r>
        <w:rPr>
          <w:rFonts w:hint="eastAsia" w:ascii="仿宋_GB2312" w:hAnsi="仿宋_GB2312" w:eastAsia="仿宋_GB2312" w:cs="仿宋_GB2312"/>
          <w:spacing w:val="10"/>
          <w:sz w:val="32"/>
          <w:szCs w:val="32"/>
          <w:lang w:eastAsia="zh-CN"/>
        </w:rPr>
        <w:t>‘</w:t>
      </w:r>
      <w:r>
        <w:rPr>
          <w:rFonts w:hint="eastAsia" w:ascii="仿宋_GB2312" w:hAnsi="仿宋_GB2312" w:eastAsia="仿宋_GB2312" w:cs="仿宋_GB2312"/>
          <w:spacing w:val="10"/>
          <w:sz w:val="32"/>
          <w:szCs w:val="32"/>
        </w:rPr>
        <w:t>十三五</w:t>
      </w:r>
      <w:r>
        <w:rPr>
          <w:rFonts w:hint="eastAsia" w:ascii="仿宋_GB2312" w:hAnsi="仿宋_GB2312" w:eastAsia="仿宋_GB2312" w:cs="仿宋_GB2312"/>
          <w:spacing w:val="10"/>
          <w:sz w:val="32"/>
          <w:szCs w:val="32"/>
          <w:lang w:eastAsia="zh-CN"/>
        </w:rPr>
        <w:t>’</w:t>
      </w:r>
      <w:r>
        <w:rPr>
          <w:rFonts w:hint="eastAsia" w:ascii="仿宋_GB2312" w:hAnsi="仿宋_GB2312" w:eastAsia="仿宋_GB2312" w:cs="仿宋_GB2312"/>
          <w:spacing w:val="10"/>
          <w:sz w:val="32"/>
          <w:szCs w:val="32"/>
        </w:rPr>
        <w:t>易地扶贫搬迁成效明显县”；做实金融扶贫亮点，打造了金融扶贫“卢氏模式”，得到习近平总书记和汪洋、马凯等中央领导批示，受到国务院大督查通报表扬，列入全球最佳减贫案例和全国金融扶贫典型案例。</w:t>
      </w:r>
      <w:r>
        <w:rPr>
          <w:rFonts w:hint="eastAsia" w:ascii="仿宋_GB2312" w:hAnsi="仿宋_GB2312" w:eastAsia="仿宋_GB2312" w:cs="仿宋_GB2312"/>
          <w:b/>
          <w:bCs/>
          <w:i w:val="0"/>
          <w:iCs w:val="0"/>
          <w:spacing w:val="10"/>
          <w:sz w:val="32"/>
          <w:szCs w:val="32"/>
        </w:rPr>
        <w:t>攻坚伟绩永载史册。</w:t>
      </w:r>
      <w:r>
        <w:rPr>
          <w:rFonts w:hint="eastAsia" w:ascii="仿宋_GB2312" w:hAnsi="仿宋_GB2312" w:eastAsia="仿宋_GB2312" w:cs="仿宋_GB2312"/>
          <w:spacing w:val="10"/>
          <w:sz w:val="32"/>
          <w:szCs w:val="32"/>
        </w:rPr>
        <w:t>全县累计脱贫</w:t>
      </w:r>
      <w:r>
        <w:rPr>
          <w:rFonts w:hint="eastAsia" w:ascii="Times New Roman" w:hAnsi="Times New Roman" w:eastAsia="仿宋_GB2312" w:cs="仿宋_GB2312"/>
          <w:spacing w:val="10"/>
          <w:sz w:val="32"/>
          <w:szCs w:val="32"/>
        </w:rPr>
        <w:t>2</w:t>
      </w:r>
      <w:r>
        <w:rPr>
          <w:rFonts w:hint="eastAsia" w:ascii="仿宋_GB2312" w:hAnsi="仿宋_GB2312" w:eastAsia="仿宋_GB2312" w:cs="仿宋_GB2312"/>
          <w:spacing w:val="10"/>
          <w:sz w:val="32"/>
          <w:szCs w:val="32"/>
        </w:rPr>
        <w:t>.</w:t>
      </w:r>
      <w:r>
        <w:rPr>
          <w:rFonts w:hint="eastAsia" w:ascii="Times New Roman" w:hAnsi="Times New Roman" w:eastAsia="仿宋_GB2312" w:cs="仿宋_GB2312"/>
          <w:spacing w:val="10"/>
          <w:sz w:val="32"/>
          <w:szCs w:val="32"/>
        </w:rPr>
        <w:t>6</w:t>
      </w:r>
      <w:r>
        <w:rPr>
          <w:rFonts w:hint="eastAsia" w:ascii="仿宋_GB2312" w:hAnsi="仿宋_GB2312" w:eastAsia="仿宋_GB2312" w:cs="仿宋_GB2312"/>
          <w:spacing w:val="10"/>
          <w:sz w:val="32"/>
          <w:szCs w:val="32"/>
        </w:rPr>
        <w:t>万户</w:t>
      </w:r>
      <w:r>
        <w:rPr>
          <w:rFonts w:hint="eastAsia" w:ascii="Times New Roman" w:hAnsi="Times New Roman" w:eastAsia="仿宋_GB2312" w:cs="仿宋_GB2312"/>
          <w:spacing w:val="10"/>
          <w:sz w:val="32"/>
          <w:szCs w:val="32"/>
        </w:rPr>
        <w:t>9</w:t>
      </w:r>
      <w:r>
        <w:rPr>
          <w:rFonts w:hint="eastAsia" w:ascii="仿宋_GB2312" w:hAnsi="仿宋_GB2312" w:eastAsia="仿宋_GB2312" w:cs="仿宋_GB2312"/>
          <w:spacing w:val="10"/>
          <w:sz w:val="32"/>
          <w:szCs w:val="32"/>
        </w:rPr>
        <w:t>.</w:t>
      </w:r>
      <w:r>
        <w:rPr>
          <w:rFonts w:hint="eastAsia" w:ascii="Times New Roman" w:hAnsi="Times New Roman" w:eastAsia="仿宋_GB2312" w:cs="仿宋_GB2312"/>
          <w:spacing w:val="10"/>
          <w:sz w:val="32"/>
          <w:szCs w:val="32"/>
        </w:rPr>
        <w:t>4</w:t>
      </w:r>
      <w:r>
        <w:rPr>
          <w:rFonts w:hint="eastAsia" w:ascii="仿宋_GB2312" w:hAnsi="仿宋_GB2312" w:eastAsia="仿宋_GB2312" w:cs="仿宋_GB2312"/>
          <w:spacing w:val="10"/>
          <w:sz w:val="32"/>
          <w:szCs w:val="32"/>
        </w:rPr>
        <w:t>万人，“两不愁三保障”全面达标，</w:t>
      </w:r>
      <w:r>
        <w:rPr>
          <w:rFonts w:hint="eastAsia" w:ascii="Times New Roman" w:hAnsi="Times New Roman" w:eastAsia="仿宋_GB2312" w:cs="仿宋_GB2312"/>
          <w:spacing w:val="10"/>
          <w:sz w:val="32"/>
          <w:szCs w:val="32"/>
        </w:rPr>
        <w:t>158</w:t>
      </w:r>
      <w:r>
        <w:rPr>
          <w:rFonts w:hint="eastAsia" w:ascii="仿宋_GB2312" w:hAnsi="仿宋_GB2312" w:eastAsia="仿宋_GB2312" w:cs="仿宋_GB2312"/>
          <w:spacing w:val="10"/>
          <w:sz w:val="32"/>
          <w:szCs w:val="32"/>
        </w:rPr>
        <w:t>个贫困村全部退出，正式退出国家级贫困县序列，千百年来困扰卢氏的绝对贫困问题历史性得到解决，书写了善始善终、善作善成，不获全胜决不收兵的“时代答卷”。</w:t>
      </w:r>
    </w:p>
    <w:p>
      <w:pPr>
        <w:keepNext w:val="0"/>
        <w:keepLines w:val="0"/>
        <w:pageBreakBefore w:val="0"/>
        <w:widowControl w:val="0"/>
        <w:kinsoku/>
        <w:wordWrap/>
        <w:overflowPunct/>
        <w:topLinePunct w:val="0"/>
        <w:autoSpaceDE/>
        <w:autoSpaceDN/>
        <w:bidi w:val="0"/>
        <w:adjustRightInd/>
        <w:snapToGrid/>
        <w:spacing w:line="360" w:lineRule="auto"/>
        <w:ind w:firstLine="683" w:firstLineChars="200"/>
        <w:textAlignment w:val="auto"/>
        <w:rPr>
          <w:rFonts w:hint="eastAsia" w:ascii="仿宋_GB2312" w:hAnsi="仿宋_GB2312" w:eastAsia="仿宋_GB2312" w:cs="仿宋_GB2312"/>
          <w:spacing w:val="10"/>
          <w:sz w:val="32"/>
          <w:szCs w:val="32"/>
        </w:rPr>
      </w:pPr>
      <w:r>
        <w:rPr>
          <w:rFonts w:hint="eastAsia" w:ascii="仿宋_GB2312" w:hAnsi="仿宋_GB2312" w:eastAsia="仿宋_GB2312" w:cs="仿宋_GB2312"/>
          <w:b/>
          <w:bCs/>
          <w:i w:val="0"/>
          <w:iCs w:val="0"/>
          <w:spacing w:val="10"/>
          <w:sz w:val="32"/>
          <w:szCs w:val="32"/>
        </w:rPr>
        <w:t>经济实力显著增强。</w:t>
      </w:r>
      <w:r>
        <w:rPr>
          <w:rFonts w:hint="eastAsia" w:ascii="仿宋_GB2312" w:hAnsi="仿宋_GB2312" w:eastAsia="仿宋_GB2312" w:cs="仿宋_GB2312"/>
          <w:spacing w:val="10"/>
          <w:sz w:val="32"/>
          <w:szCs w:val="32"/>
        </w:rPr>
        <w:t>五年来，坚持做大存量与做优增量并重，抢抓脱贫攻坚历史机遇，以招商引资和项目建设为抓手，不断推进经济高质量发展，全县地区生产总值由</w:t>
      </w:r>
      <w:r>
        <w:rPr>
          <w:rFonts w:hint="eastAsia" w:ascii="Times New Roman" w:hAnsi="Times New Roman" w:eastAsia="仿宋_GB2312" w:cs="仿宋_GB2312"/>
          <w:spacing w:val="10"/>
          <w:sz w:val="32"/>
          <w:szCs w:val="32"/>
        </w:rPr>
        <w:t>2015</w:t>
      </w:r>
      <w:r>
        <w:rPr>
          <w:rFonts w:hint="eastAsia" w:ascii="仿宋_GB2312" w:hAnsi="仿宋_GB2312" w:eastAsia="仿宋_GB2312" w:cs="仿宋_GB2312"/>
          <w:spacing w:val="10"/>
          <w:sz w:val="32"/>
          <w:szCs w:val="32"/>
        </w:rPr>
        <w:t>年的</w:t>
      </w:r>
      <w:r>
        <w:rPr>
          <w:rFonts w:hint="eastAsia" w:ascii="Times New Roman" w:hAnsi="Times New Roman" w:eastAsia="仿宋_GB2312" w:cs="仿宋_GB2312"/>
          <w:spacing w:val="10"/>
          <w:sz w:val="32"/>
          <w:szCs w:val="32"/>
        </w:rPr>
        <w:t>78</w:t>
      </w:r>
      <w:r>
        <w:rPr>
          <w:rFonts w:hint="eastAsia" w:ascii="仿宋_GB2312" w:hAnsi="仿宋_GB2312" w:eastAsia="仿宋_GB2312" w:cs="仿宋_GB2312"/>
          <w:spacing w:val="10"/>
          <w:sz w:val="32"/>
          <w:szCs w:val="32"/>
        </w:rPr>
        <w:t>.</w:t>
      </w:r>
      <w:r>
        <w:rPr>
          <w:rFonts w:hint="eastAsia" w:ascii="Times New Roman" w:hAnsi="Times New Roman" w:eastAsia="仿宋_GB2312" w:cs="仿宋_GB2312"/>
          <w:spacing w:val="10"/>
          <w:sz w:val="32"/>
          <w:szCs w:val="32"/>
        </w:rPr>
        <w:t>4</w:t>
      </w:r>
      <w:r>
        <w:rPr>
          <w:rFonts w:hint="eastAsia" w:ascii="仿宋_GB2312" w:hAnsi="仿宋_GB2312" w:eastAsia="仿宋_GB2312" w:cs="仿宋_GB2312"/>
          <w:spacing w:val="10"/>
          <w:sz w:val="32"/>
          <w:szCs w:val="32"/>
        </w:rPr>
        <w:t>亿元增长到</w:t>
      </w:r>
      <w:r>
        <w:rPr>
          <w:rFonts w:hint="eastAsia" w:ascii="Times New Roman" w:hAnsi="Times New Roman" w:eastAsia="仿宋_GB2312" w:cs="仿宋_GB2312"/>
          <w:spacing w:val="10"/>
          <w:sz w:val="32"/>
          <w:szCs w:val="32"/>
        </w:rPr>
        <w:t>2020</w:t>
      </w:r>
      <w:r>
        <w:rPr>
          <w:rFonts w:hint="eastAsia" w:ascii="仿宋_GB2312" w:hAnsi="仿宋_GB2312" w:eastAsia="仿宋_GB2312" w:cs="仿宋_GB2312"/>
          <w:spacing w:val="10"/>
          <w:sz w:val="32"/>
          <w:szCs w:val="32"/>
        </w:rPr>
        <w:t>年的</w:t>
      </w:r>
      <w:r>
        <w:rPr>
          <w:rFonts w:hint="eastAsia" w:ascii="Times New Roman" w:hAnsi="Times New Roman" w:eastAsia="仿宋_GB2312" w:cs="仿宋_GB2312"/>
          <w:spacing w:val="10"/>
          <w:sz w:val="32"/>
          <w:szCs w:val="32"/>
        </w:rPr>
        <w:t>119</w:t>
      </w:r>
      <w:r>
        <w:rPr>
          <w:rFonts w:hint="eastAsia" w:ascii="仿宋_GB2312" w:hAnsi="仿宋_GB2312" w:eastAsia="仿宋_GB2312" w:cs="仿宋_GB2312"/>
          <w:spacing w:val="10"/>
          <w:sz w:val="32"/>
          <w:szCs w:val="32"/>
        </w:rPr>
        <w:t>.</w:t>
      </w:r>
      <w:r>
        <w:rPr>
          <w:rFonts w:hint="eastAsia" w:ascii="Times New Roman" w:hAnsi="Times New Roman" w:eastAsia="仿宋_GB2312" w:cs="仿宋_GB2312"/>
          <w:spacing w:val="10"/>
          <w:sz w:val="32"/>
          <w:szCs w:val="32"/>
        </w:rPr>
        <w:t>4</w:t>
      </w:r>
      <w:r>
        <w:rPr>
          <w:rFonts w:hint="eastAsia" w:ascii="仿宋_GB2312" w:hAnsi="仿宋_GB2312" w:eastAsia="仿宋_GB2312" w:cs="仿宋_GB2312"/>
          <w:spacing w:val="10"/>
          <w:sz w:val="32"/>
          <w:szCs w:val="32"/>
        </w:rPr>
        <w:t>亿元，年均增长超过</w:t>
      </w:r>
      <w:r>
        <w:rPr>
          <w:rFonts w:hint="eastAsia" w:ascii="Times New Roman" w:hAnsi="Times New Roman" w:eastAsia="仿宋_GB2312" w:cs="仿宋_GB2312"/>
          <w:spacing w:val="10"/>
          <w:sz w:val="32"/>
          <w:szCs w:val="32"/>
        </w:rPr>
        <w:t>7</w:t>
      </w:r>
      <w:r>
        <w:rPr>
          <w:rFonts w:hint="eastAsia" w:ascii="仿宋_GB2312" w:hAnsi="仿宋_GB2312" w:eastAsia="仿宋_GB2312" w:cs="仿宋_GB2312"/>
          <w:spacing w:val="10"/>
          <w:sz w:val="32"/>
          <w:szCs w:val="32"/>
        </w:rPr>
        <w:t>.</w:t>
      </w:r>
      <w:r>
        <w:rPr>
          <w:rFonts w:hint="eastAsia" w:ascii="Times New Roman" w:hAnsi="Times New Roman" w:eastAsia="仿宋_GB2312" w:cs="仿宋_GB2312"/>
          <w:spacing w:val="10"/>
          <w:sz w:val="32"/>
          <w:szCs w:val="32"/>
        </w:rPr>
        <w:t>3</w:t>
      </w:r>
      <w:r>
        <w:rPr>
          <w:rFonts w:hint="eastAsia" w:ascii="仿宋_GB2312" w:hAnsi="仿宋_GB2312" w:eastAsia="仿宋_GB2312" w:cs="仿宋_GB2312"/>
          <w:spacing w:val="10"/>
          <w:sz w:val="32"/>
          <w:szCs w:val="32"/>
        </w:rPr>
        <w:t>%，增速高于全省平均水平；引进省外资金超过</w:t>
      </w:r>
      <w:r>
        <w:rPr>
          <w:rFonts w:hint="eastAsia" w:ascii="Times New Roman" w:hAnsi="Times New Roman" w:eastAsia="仿宋_GB2312" w:cs="仿宋_GB2312"/>
          <w:spacing w:val="10"/>
          <w:sz w:val="32"/>
          <w:szCs w:val="32"/>
        </w:rPr>
        <w:t>180</w:t>
      </w:r>
      <w:r>
        <w:rPr>
          <w:rFonts w:hint="eastAsia" w:ascii="仿宋_GB2312" w:hAnsi="仿宋_GB2312" w:eastAsia="仿宋_GB2312" w:cs="仿宋_GB2312"/>
          <w:spacing w:val="10"/>
          <w:sz w:val="32"/>
          <w:szCs w:val="32"/>
        </w:rPr>
        <w:t>亿元，较“十二五”末增长</w:t>
      </w:r>
      <w:r>
        <w:rPr>
          <w:rFonts w:hint="eastAsia" w:ascii="Times New Roman" w:hAnsi="Times New Roman" w:eastAsia="仿宋_GB2312" w:cs="仿宋_GB2312"/>
          <w:spacing w:val="10"/>
          <w:sz w:val="32"/>
          <w:szCs w:val="32"/>
        </w:rPr>
        <w:t>76</w:t>
      </w:r>
      <w:r>
        <w:rPr>
          <w:rFonts w:hint="eastAsia" w:ascii="仿宋_GB2312" w:hAnsi="仿宋_GB2312" w:eastAsia="仿宋_GB2312" w:cs="仿宋_GB2312"/>
          <w:spacing w:val="10"/>
          <w:sz w:val="32"/>
          <w:szCs w:val="32"/>
        </w:rPr>
        <w:t>.</w:t>
      </w:r>
      <w:r>
        <w:rPr>
          <w:rFonts w:hint="eastAsia" w:ascii="Times New Roman" w:hAnsi="Times New Roman" w:eastAsia="仿宋_GB2312" w:cs="仿宋_GB2312"/>
          <w:spacing w:val="10"/>
          <w:sz w:val="32"/>
          <w:szCs w:val="32"/>
        </w:rPr>
        <w:t>5</w:t>
      </w:r>
      <w:r>
        <w:rPr>
          <w:rFonts w:hint="eastAsia" w:ascii="仿宋_GB2312" w:hAnsi="仿宋_GB2312" w:eastAsia="仿宋_GB2312" w:cs="仿宋_GB2312"/>
          <w:spacing w:val="10"/>
          <w:sz w:val="32"/>
          <w:szCs w:val="32"/>
        </w:rPr>
        <w:t>%；共实施重点项目</w:t>
      </w:r>
      <w:r>
        <w:rPr>
          <w:rFonts w:hint="eastAsia" w:ascii="Times New Roman" w:hAnsi="Times New Roman" w:eastAsia="仿宋_GB2312" w:cs="仿宋_GB2312"/>
          <w:spacing w:val="10"/>
          <w:sz w:val="32"/>
          <w:szCs w:val="32"/>
        </w:rPr>
        <w:t>474</w:t>
      </w:r>
      <w:r>
        <w:rPr>
          <w:rFonts w:hint="eastAsia" w:ascii="仿宋_GB2312" w:hAnsi="仿宋_GB2312" w:eastAsia="仿宋_GB2312" w:cs="仿宋_GB2312"/>
          <w:spacing w:val="10"/>
          <w:sz w:val="32"/>
          <w:szCs w:val="32"/>
        </w:rPr>
        <w:t>个，累计完成投资额</w:t>
      </w:r>
      <w:r>
        <w:rPr>
          <w:rFonts w:hint="eastAsia" w:ascii="Times New Roman" w:hAnsi="Times New Roman" w:eastAsia="仿宋_GB2312" w:cs="仿宋_GB2312"/>
          <w:spacing w:val="10"/>
          <w:sz w:val="32"/>
          <w:szCs w:val="32"/>
        </w:rPr>
        <w:t>430</w:t>
      </w:r>
      <w:r>
        <w:rPr>
          <w:rFonts w:hint="eastAsia" w:ascii="仿宋_GB2312" w:hAnsi="仿宋_GB2312" w:eastAsia="仿宋_GB2312" w:cs="仿宋_GB2312"/>
          <w:spacing w:val="10"/>
          <w:sz w:val="32"/>
          <w:szCs w:val="32"/>
        </w:rPr>
        <w:t>.</w:t>
      </w:r>
      <w:r>
        <w:rPr>
          <w:rFonts w:hint="eastAsia" w:ascii="Times New Roman" w:hAnsi="Times New Roman" w:eastAsia="仿宋_GB2312" w:cs="仿宋_GB2312"/>
          <w:spacing w:val="10"/>
          <w:sz w:val="32"/>
          <w:szCs w:val="32"/>
        </w:rPr>
        <w:t>9</w:t>
      </w:r>
      <w:r>
        <w:rPr>
          <w:rFonts w:hint="eastAsia" w:ascii="仿宋_GB2312" w:hAnsi="仿宋_GB2312" w:eastAsia="仿宋_GB2312" w:cs="仿宋_GB2312"/>
          <w:spacing w:val="10"/>
          <w:sz w:val="32"/>
          <w:szCs w:val="32"/>
        </w:rPr>
        <w:t>亿元，全社会固定资产投资年均增长</w:t>
      </w:r>
      <w:r>
        <w:rPr>
          <w:rFonts w:hint="eastAsia" w:ascii="Times New Roman" w:hAnsi="Times New Roman" w:eastAsia="仿宋_GB2312" w:cs="仿宋_GB2312"/>
          <w:spacing w:val="10"/>
          <w:sz w:val="32"/>
          <w:szCs w:val="32"/>
        </w:rPr>
        <w:t>11</w:t>
      </w:r>
      <w:r>
        <w:rPr>
          <w:rFonts w:hint="eastAsia" w:ascii="仿宋_GB2312" w:hAnsi="仿宋_GB2312" w:eastAsia="仿宋_GB2312" w:cs="仿宋_GB2312"/>
          <w:spacing w:val="10"/>
          <w:sz w:val="32"/>
          <w:szCs w:val="32"/>
        </w:rPr>
        <w:t>.</w:t>
      </w:r>
      <w:r>
        <w:rPr>
          <w:rFonts w:hint="eastAsia" w:ascii="Times New Roman" w:hAnsi="Times New Roman" w:eastAsia="仿宋_GB2312" w:cs="仿宋_GB2312"/>
          <w:spacing w:val="10"/>
          <w:sz w:val="32"/>
          <w:szCs w:val="32"/>
        </w:rPr>
        <w:t>9</w:t>
      </w:r>
      <w:r>
        <w:rPr>
          <w:rFonts w:hint="eastAsia" w:ascii="仿宋_GB2312" w:hAnsi="仿宋_GB2312" w:eastAsia="仿宋_GB2312" w:cs="仿宋_GB2312"/>
          <w:spacing w:val="10"/>
          <w:sz w:val="32"/>
          <w:szCs w:val="32"/>
        </w:rPr>
        <w:t>%；规上工业增加值年均增长</w:t>
      </w:r>
      <w:r>
        <w:rPr>
          <w:rFonts w:hint="eastAsia" w:ascii="Times New Roman" w:hAnsi="Times New Roman" w:eastAsia="仿宋_GB2312" w:cs="仿宋_GB2312"/>
          <w:spacing w:val="10"/>
          <w:sz w:val="32"/>
          <w:szCs w:val="32"/>
        </w:rPr>
        <w:t>8</w:t>
      </w:r>
      <w:r>
        <w:rPr>
          <w:rFonts w:hint="eastAsia" w:ascii="仿宋_GB2312" w:hAnsi="仿宋_GB2312" w:eastAsia="仿宋_GB2312" w:cs="仿宋_GB2312"/>
          <w:spacing w:val="10"/>
          <w:sz w:val="32"/>
          <w:szCs w:val="32"/>
        </w:rPr>
        <w:t>.</w:t>
      </w:r>
      <w:r>
        <w:rPr>
          <w:rFonts w:hint="eastAsia" w:ascii="Times New Roman" w:hAnsi="Times New Roman" w:eastAsia="仿宋_GB2312" w:cs="仿宋_GB2312"/>
          <w:spacing w:val="10"/>
          <w:sz w:val="32"/>
          <w:szCs w:val="32"/>
        </w:rPr>
        <w:t>4</w:t>
      </w:r>
      <w:r>
        <w:rPr>
          <w:rFonts w:hint="eastAsia" w:ascii="仿宋_GB2312" w:hAnsi="仿宋_GB2312" w:eastAsia="仿宋_GB2312" w:cs="仿宋_GB2312"/>
          <w:spacing w:val="10"/>
          <w:sz w:val="32"/>
          <w:szCs w:val="32"/>
        </w:rPr>
        <w:t>%，服务业增加值年均增长</w:t>
      </w:r>
      <w:r>
        <w:rPr>
          <w:rFonts w:hint="eastAsia" w:ascii="Times New Roman" w:hAnsi="Times New Roman" w:eastAsia="仿宋_GB2312" w:cs="仿宋_GB2312"/>
          <w:spacing w:val="10"/>
          <w:sz w:val="32"/>
          <w:szCs w:val="32"/>
        </w:rPr>
        <w:t>8</w:t>
      </w:r>
      <w:r>
        <w:rPr>
          <w:rFonts w:hint="eastAsia" w:ascii="仿宋_GB2312" w:hAnsi="仿宋_GB2312" w:eastAsia="仿宋_GB2312" w:cs="仿宋_GB2312"/>
          <w:spacing w:val="10"/>
          <w:sz w:val="32"/>
          <w:szCs w:val="32"/>
        </w:rPr>
        <w:t>.</w:t>
      </w:r>
      <w:r>
        <w:rPr>
          <w:rFonts w:hint="eastAsia" w:ascii="Times New Roman" w:hAnsi="Times New Roman" w:eastAsia="仿宋_GB2312" w:cs="仿宋_GB2312"/>
          <w:spacing w:val="10"/>
          <w:sz w:val="32"/>
          <w:szCs w:val="32"/>
        </w:rPr>
        <w:t>2</w:t>
      </w:r>
      <w:r>
        <w:rPr>
          <w:rFonts w:hint="eastAsia" w:ascii="仿宋_GB2312" w:hAnsi="仿宋_GB2312" w:eastAsia="仿宋_GB2312" w:cs="仿宋_GB2312"/>
          <w:spacing w:val="10"/>
          <w:sz w:val="32"/>
          <w:szCs w:val="32"/>
        </w:rPr>
        <w:t>%，社会消费品零售总额年均增长</w:t>
      </w:r>
      <w:r>
        <w:rPr>
          <w:rFonts w:hint="eastAsia" w:ascii="Times New Roman" w:hAnsi="Times New Roman" w:eastAsia="仿宋_GB2312" w:cs="仿宋_GB2312"/>
          <w:spacing w:val="10"/>
          <w:sz w:val="32"/>
          <w:szCs w:val="32"/>
        </w:rPr>
        <w:t>8</w:t>
      </w:r>
      <w:r>
        <w:rPr>
          <w:rFonts w:hint="eastAsia" w:ascii="仿宋_GB2312" w:hAnsi="仿宋_GB2312" w:eastAsia="仿宋_GB2312" w:cs="仿宋_GB2312"/>
          <w:spacing w:val="10"/>
          <w:sz w:val="32"/>
          <w:szCs w:val="32"/>
        </w:rPr>
        <w:t>.</w:t>
      </w:r>
      <w:r>
        <w:rPr>
          <w:rFonts w:hint="eastAsia" w:ascii="Times New Roman" w:hAnsi="Times New Roman" w:eastAsia="仿宋_GB2312" w:cs="仿宋_GB2312"/>
          <w:spacing w:val="10"/>
          <w:sz w:val="32"/>
          <w:szCs w:val="32"/>
        </w:rPr>
        <w:t>1</w:t>
      </w:r>
      <w:r>
        <w:rPr>
          <w:rFonts w:hint="eastAsia" w:ascii="仿宋_GB2312" w:hAnsi="仿宋_GB2312" w:eastAsia="仿宋_GB2312" w:cs="仿宋_GB2312"/>
          <w:spacing w:val="10"/>
          <w:sz w:val="32"/>
          <w:szCs w:val="32"/>
        </w:rPr>
        <w:t>%，地方财政一般公共预算收入年均增长</w:t>
      </w:r>
      <w:r>
        <w:rPr>
          <w:rFonts w:hint="eastAsia" w:ascii="Times New Roman" w:hAnsi="Times New Roman" w:eastAsia="仿宋_GB2312" w:cs="仿宋_GB2312"/>
          <w:spacing w:val="10"/>
          <w:sz w:val="32"/>
          <w:szCs w:val="32"/>
        </w:rPr>
        <w:t>8</w:t>
      </w:r>
      <w:r>
        <w:rPr>
          <w:rFonts w:hint="eastAsia" w:ascii="仿宋_GB2312" w:hAnsi="仿宋_GB2312" w:eastAsia="仿宋_GB2312" w:cs="仿宋_GB2312"/>
          <w:spacing w:val="10"/>
          <w:sz w:val="32"/>
          <w:szCs w:val="32"/>
        </w:rPr>
        <w:t>.</w:t>
      </w:r>
      <w:r>
        <w:rPr>
          <w:rFonts w:hint="eastAsia" w:ascii="Times New Roman" w:hAnsi="Times New Roman" w:eastAsia="仿宋_GB2312" w:cs="仿宋_GB2312"/>
          <w:spacing w:val="10"/>
          <w:sz w:val="32"/>
          <w:szCs w:val="32"/>
        </w:rPr>
        <w:t>1</w:t>
      </w:r>
      <w:r>
        <w:rPr>
          <w:rFonts w:hint="eastAsia" w:ascii="仿宋_GB2312" w:hAnsi="仿宋_GB2312" w:eastAsia="仿宋_GB2312" w:cs="仿宋_GB2312"/>
          <w:spacing w:val="10"/>
          <w:sz w:val="32"/>
          <w:szCs w:val="32"/>
        </w:rPr>
        <w:t>%，城镇居民人均可支配收入年均增长</w:t>
      </w:r>
      <w:r>
        <w:rPr>
          <w:rFonts w:hint="eastAsia" w:ascii="Times New Roman" w:hAnsi="Times New Roman" w:eastAsia="仿宋_GB2312" w:cs="仿宋_GB2312"/>
          <w:spacing w:val="10"/>
          <w:sz w:val="32"/>
          <w:szCs w:val="32"/>
        </w:rPr>
        <w:t>7</w:t>
      </w:r>
      <w:r>
        <w:rPr>
          <w:rFonts w:hint="eastAsia" w:ascii="仿宋_GB2312" w:hAnsi="仿宋_GB2312" w:eastAsia="仿宋_GB2312" w:cs="仿宋_GB2312"/>
          <w:spacing w:val="10"/>
          <w:sz w:val="32"/>
          <w:szCs w:val="32"/>
        </w:rPr>
        <w:t>.</w:t>
      </w:r>
      <w:r>
        <w:rPr>
          <w:rFonts w:hint="eastAsia" w:ascii="Times New Roman" w:hAnsi="Times New Roman" w:eastAsia="仿宋_GB2312" w:cs="仿宋_GB2312"/>
          <w:spacing w:val="10"/>
          <w:sz w:val="32"/>
          <w:szCs w:val="32"/>
        </w:rPr>
        <w:t>8</w:t>
      </w:r>
      <w:r>
        <w:rPr>
          <w:rFonts w:hint="eastAsia" w:ascii="仿宋_GB2312" w:hAnsi="仿宋_GB2312" w:eastAsia="仿宋_GB2312" w:cs="仿宋_GB2312"/>
          <w:spacing w:val="10"/>
          <w:sz w:val="32"/>
          <w:szCs w:val="32"/>
        </w:rPr>
        <w:t>%，农村居民人均可支配收入年均增长</w:t>
      </w:r>
      <w:r>
        <w:rPr>
          <w:rFonts w:hint="eastAsia" w:ascii="Times New Roman" w:hAnsi="Times New Roman" w:eastAsia="仿宋_GB2312" w:cs="仿宋_GB2312"/>
          <w:spacing w:val="10"/>
          <w:sz w:val="32"/>
          <w:szCs w:val="32"/>
        </w:rPr>
        <w:t>9</w:t>
      </w:r>
      <w:r>
        <w:rPr>
          <w:rFonts w:hint="eastAsia" w:ascii="仿宋_GB2312" w:hAnsi="仿宋_GB2312" w:eastAsia="仿宋_GB2312" w:cs="仿宋_GB2312"/>
          <w:spacing w:val="10"/>
          <w:sz w:val="32"/>
          <w:szCs w:val="32"/>
        </w:rPr>
        <w:t>.</w:t>
      </w:r>
      <w:r>
        <w:rPr>
          <w:rFonts w:hint="eastAsia" w:ascii="Times New Roman" w:hAnsi="Times New Roman" w:eastAsia="仿宋_GB2312" w:cs="仿宋_GB2312"/>
          <w:spacing w:val="10"/>
          <w:sz w:val="32"/>
          <w:szCs w:val="32"/>
        </w:rPr>
        <w:t>7</w:t>
      </w:r>
      <w:r>
        <w:rPr>
          <w:rFonts w:hint="eastAsia" w:ascii="仿宋_GB2312" w:hAnsi="仿宋_GB2312" w:eastAsia="仿宋_GB2312" w:cs="仿宋_GB2312"/>
          <w:spacing w:val="10"/>
          <w:sz w:val="32"/>
          <w:szCs w:val="32"/>
        </w:rPr>
        <w:t>%，各项重要指标年均增速均高于国家、省、市平均增速。</w:t>
      </w:r>
    </w:p>
    <w:p>
      <w:pPr>
        <w:keepNext w:val="0"/>
        <w:keepLines w:val="0"/>
        <w:pageBreakBefore w:val="0"/>
        <w:widowControl w:val="0"/>
        <w:kinsoku/>
        <w:wordWrap/>
        <w:overflowPunct/>
        <w:topLinePunct w:val="0"/>
        <w:autoSpaceDE/>
        <w:autoSpaceDN/>
        <w:bidi w:val="0"/>
        <w:adjustRightInd/>
        <w:snapToGrid/>
        <w:spacing w:line="360" w:lineRule="auto"/>
        <w:ind w:firstLine="683" w:firstLineChars="200"/>
        <w:textAlignment w:val="auto"/>
        <w:rPr>
          <w:rFonts w:hint="eastAsia" w:ascii="仿宋_GB2312" w:hAnsi="仿宋_GB2312" w:eastAsia="仿宋_GB2312" w:cs="仿宋_GB2312"/>
          <w:spacing w:val="10"/>
          <w:sz w:val="32"/>
          <w:szCs w:val="32"/>
        </w:rPr>
      </w:pPr>
      <w:r>
        <w:rPr>
          <w:rFonts w:hint="eastAsia" w:ascii="仿宋_GB2312" w:hAnsi="仿宋_GB2312" w:eastAsia="仿宋_GB2312" w:cs="仿宋_GB2312"/>
          <w:b/>
          <w:bCs/>
          <w:i w:val="0"/>
          <w:iCs w:val="0"/>
          <w:spacing w:val="10"/>
          <w:sz w:val="32"/>
          <w:szCs w:val="32"/>
        </w:rPr>
        <w:t>生态建设卓有成效。</w:t>
      </w:r>
      <w:r>
        <w:rPr>
          <w:rFonts w:hint="eastAsia" w:ascii="仿宋_GB2312" w:hAnsi="仿宋_GB2312" w:eastAsia="仿宋_GB2312" w:cs="仿宋_GB2312"/>
          <w:spacing w:val="10"/>
          <w:sz w:val="32"/>
          <w:szCs w:val="32"/>
        </w:rPr>
        <w:t>五年来，坚持实施“生态立县、</w:t>
      </w:r>
      <w:r>
        <w:rPr>
          <w:rFonts w:hint="eastAsia" w:ascii="仿宋_GB2312" w:hAnsi="仿宋_GB2312" w:eastAsia="仿宋_GB2312" w:cs="仿宋_GB2312"/>
          <w:spacing w:val="10"/>
          <w:sz w:val="32"/>
          <w:szCs w:val="32"/>
          <w:lang w:eastAsia="zh-CN"/>
        </w:rPr>
        <w:t>‘</w:t>
      </w:r>
      <w:r>
        <w:rPr>
          <w:rFonts w:hint="eastAsia" w:ascii="仿宋_GB2312" w:hAnsi="仿宋_GB2312" w:eastAsia="仿宋_GB2312" w:cs="仿宋_GB2312"/>
          <w:spacing w:val="10"/>
          <w:sz w:val="32"/>
          <w:szCs w:val="32"/>
        </w:rPr>
        <w:t>三生</w:t>
      </w:r>
      <w:r>
        <w:rPr>
          <w:rFonts w:hint="eastAsia" w:ascii="仿宋_GB2312" w:hAnsi="仿宋_GB2312" w:eastAsia="仿宋_GB2312" w:cs="仿宋_GB2312"/>
          <w:spacing w:val="10"/>
          <w:sz w:val="32"/>
          <w:szCs w:val="32"/>
          <w:lang w:eastAsia="zh-CN"/>
        </w:rPr>
        <w:t>’</w:t>
      </w:r>
      <w:r>
        <w:rPr>
          <w:rFonts w:hint="eastAsia" w:ascii="仿宋_GB2312" w:hAnsi="仿宋_GB2312" w:eastAsia="仿宋_GB2312" w:cs="仿宋_GB2312"/>
          <w:spacing w:val="10"/>
          <w:sz w:val="32"/>
          <w:szCs w:val="32"/>
        </w:rPr>
        <w:t>融合”战略，统筹打好蓝天、碧水、净土保卫战，扎实推进“</w:t>
      </w:r>
      <w:r>
        <w:rPr>
          <w:rFonts w:hint="eastAsia" w:ascii="Times New Roman" w:hAnsi="Times New Roman" w:eastAsia="仿宋_GB2312" w:cs="仿宋_GB2312"/>
          <w:spacing w:val="10"/>
          <w:sz w:val="32"/>
          <w:szCs w:val="32"/>
        </w:rPr>
        <w:t>123456</w:t>
      </w:r>
      <w:r>
        <w:rPr>
          <w:rFonts w:hint="eastAsia" w:ascii="仿宋_GB2312" w:hAnsi="仿宋_GB2312" w:eastAsia="仿宋_GB2312" w:cs="仿宋_GB2312"/>
          <w:spacing w:val="10"/>
          <w:sz w:val="32"/>
          <w:szCs w:val="32"/>
        </w:rPr>
        <w:t>”行动，国土绿化全面提速，森林覆盖率达到</w:t>
      </w:r>
      <w:r>
        <w:rPr>
          <w:rFonts w:hint="eastAsia" w:ascii="Times New Roman" w:hAnsi="Times New Roman" w:eastAsia="仿宋_GB2312" w:cs="仿宋_GB2312"/>
          <w:spacing w:val="10"/>
          <w:sz w:val="32"/>
          <w:szCs w:val="32"/>
        </w:rPr>
        <w:t>70</w:t>
      </w:r>
      <w:r>
        <w:rPr>
          <w:rFonts w:hint="eastAsia" w:ascii="仿宋_GB2312" w:hAnsi="仿宋_GB2312" w:eastAsia="仿宋_GB2312" w:cs="仿宋_GB2312"/>
          <w:spacing w:val="10"/>
          <w:sz w:val="32"/>
          <w:szCs w:val="32"/>
        </w:rPr>
        <w:t>%以上；全县空气质量持续向好，达到“国家二级标准”，位列中国天然氧吧品牌效益指数生态效益榜单第一方阵；深入开展“三城联创”，推动城镇提质；扎实开展“四水同治”，水域美景扮靓山城；持续开展“五美庭院”评选活动，农村人居环境绽放新颜；以产业“六化”为主攻方向，绿色循环经济不断壮大。“省级生态县”“省级园林县城”“省级森林城市”成功创建，铺就绿色协调发展幸福路，擦亮了“自由山水</w:t>
      </w:r>
      <w:r>
        <w:rPr>
          <w:rFonts w:hint="eastAsia" w:ascii="仿宋_GB2312" w:hAnsi="仿宋_GB2312" w:eastAsia="仿宋_GB2312" w:cs="仿宋_GB2312"/>
          <w:spacing w:val="10"/>
          <w:sz w:val="32"/>
          <w:szCs w:val="32"/>
          <w:lang w:val="en-US" w:eastAsia="zh-CN"/>
        </w:rPr>
        <w:t>·</w:t>
      </w:r>
      <w:r>
        <w:rPr>
          <w:rFonts w:hint="eastAsia" w:ascii="仿宋_GB2312" w:hAnsi="仿宋_GB2312" w:eastAsia="仿宋_GB2312" w:cs="仿宋_GB2312"/>
          <w:spacing w:val="10"/>
          <w:sz w:val="32"/>
          <w:szCs w:val="32"/>
        </w:rPr>
        <w:t>清清卢氏”这张名片。</w:t>
      </w:r>
    </w:p>
    <w:p>
      <w:pPr>
        <w:keepNext w:val="0"/>
        <w:keepLines w:val="0"/>
        <w:pageBreakBefore w:val="0"/>
        <w:widowControl w:val="0"/>
        <w:kinsoku/>
        <w:wordWrap/>
        <w:overflowPunct/>
        <w:topLinePunct w:val="0"/>
        <w:autoSpaceDE/>
        <w:autoSpaceDN/>
        <w:bidi w:val="0"/>
        <w:adjustRightInd/>
        <w:snapToGrid/>
        <w:spacing w:line="360" w:lineRule="auto"/>
        <w:ind w:firstLine="683" w:firstLineChars="200"/>
        <w:textAlignment w:val="auto"/>
        <w:rPr>
          <w:rFonts w:hint="eastAsia" w:ascii="仿宋_GB2312" w:hAnsi="仿宋_GB2312" w:eastAsia="仿宋_GB2312" w:cs="仿宋_GB2312"/>
          <w:spacing w:val="10"/>
          <w:sz w:val="32"/>
          <w:szCs w:val="32"/>
        </w:rPr>
      </w:pPr>
      <w:r>
        <w:rPr>
          <w:rFonts w:hint="eastAsia" w:ascii="仿宋_GB2312" w:hAnsi="仿宋_GB2312" w:eastAsia="仿宋_GB2312" w:cs="仿宋_GB2312"/>
          <w:b/>
          <w:bCs/>
          <w:i w:val="0"/>
          <w:iCs w:val="0"/>
          <w:spacing w:val="10"/>
          <w:sz w:val="32"/>
          <w:szCs w:val="32"/>
        </w:rPr>
        <w:t>产业发展突飞猛进。</w:t>
      </w:r>
      <w:r>
        <w:rPr>
          <w:rFonts w:hint="eastAsia" w:ascii="仿宋_GB2312" w:hAnsi="仿宋_GB2312" w:eastAsia="仿宋_GB2312" w:cs="仿宋_GB2312"/>
          <w:spacing w:val="10"/>
          <w:sz w:val="32"/>
          <w:szCs w:val="32"/>
        </w:rPr>
        <w:t>五年来，持续推进“特色产业</w:t>
      </w:r>
      <w:r>
        <w:rPr>
          <w:rFonts w:hint="eastAsia" w:ascii="仿宋_GB2312" w:hAnsi="仿宋_GB2312" w:eastAsia="仿宋_GB2312" w:cs="仿宋_GB2312"/>
          <w:spacing w:val="10"/>
          <w:sz w:val="32"/>
          <w:szCs w:val="32"/>
          <w:lang w:val="en-US" w:eastAsia="zh-CN"/>
        </w:rPr>
        <w:t>·</w:t>
      </w:r>
      <w:r>
        <w:rPr>
          <w:rFonts w:hint="eastAsia" w:ascii="仿宋_GB2312" w:hAnsi="仿宋_GB2312" w:eastAsia="仿宋_GB2312" w:cs="仿宋_GB2312"/>
          <w:spacing w:val="10"/>
          <w:sz w:val="32"/>
          <w:szCs w:val="32"/>
        </w:rPr>
        <w:t>强县富民”行动，建链条育品牌提效益，引龙头建基地强带动，以香菇、连翘、核桃为主的绿色农业逐渐走向科技化、集约化、规模化；以食用菌、中药材精深加工为主的特色工业链条逐步拉长；以全域旅游、大健康和电商物流为主的第三产业蓬勃发展；全县农业龙头企业由“十二五”末的</w:t>
      </w:r>
      <w:r>
        <w:rPr>
          <w:rFonts w:hint="eastAsia" w:ascii="Times New Roman" w:hAnsi="Times New Roman" w:eastAsia="仿宋_GB2312" w:cs="仿宋_GB2312"/>
          <w:spacing w:val="10"/>
          <w:sz w:val="32"/>
          <w:szCs w:val="32"/>
        </w:rPr>
        <w:t>17</w:t>
      </w:r>
      <w:r>
        <w:rPr>
          <w:rFonts w:hint="eastAsia" w:ascii="仿宋_GB2312" w:hAnsi="仿宋_GB2312" w:eastAsia="仿宋_GB2312" w:cs="仿宋_GB2312"/>
          <w:spacing w:val="10"/>
          <w:sz w:val="32"/>
          <w:szCs w:val="32"/>
        </w:rPr>
        <w:t>家增加到</w:t>
      </w:r>
      <w:r>
        <w:rPr>
          <w:rFonts w:hint="eastAsia" w:ascii="Times New Roman" w:hAnsi="Times New Roman" w:eastAsia="仿宋_GB2312" w:cs="仿宋_GB2312"/>
          <w:spacing w:val="10"/>
          <w:sz w:val="32"/>
          <w:szCs w:val="32"/>
        </w:rPr>
        <w:t>52</w:t>
      </w:r>
      <w:r>
        <w:rPr>
          <w:rFonts w:hint="eastAsia" w:ascii="仿宋_GB2312" w:hAnsi="仿宋_GB2312" w:eastAsia="仿宋_GB2312" w:cs="仿宋_GB2312"/>
          <w:spacing w:val="10"/>
          <w:sz w:val="32"/>
          <w:szCs w:val="32"/>
        </w:rPr>
        <w:t>家，食品、药品、健康品产业集群初步形成，先后获得“全国休闲农业和乡村旅游示范县”“中国最具特色生态旅游名县”“中国文旅融合发展优秀县”“全国食用菌产业化建设示范县”“国家级出口香菇质量安全示范区”“卢氏连翘中国特色农产品优势区”“河南省中药材产业发展十强县”等称号，走出了“以山兴业、以业养山”的致富通途。</w:t>
      </w:r>
    </w:p>
    <w:p>
      <w:pPr>
        <w:keepNext w:val="0"/>
        <w:keepLines w:val="0"/>
        <w:pageBreakBefore w:val="0"/>
        <w:widowControl w:val="0"/>
        <w:kinsoku/>
        <w:wordWrap/>
        <w:overflowPunct/>
        <w:topLinePunct w:val="0"/>
        <w:autoSpaceDE/>
        <w:autoSpaceDN/>
        <w:bidi w:val="0"/>
        <w:adjustRightInd/>
        <w:snapToGrid/>
        <w:spacing w:line="360" w:lineRule="auto"/>
        <w:ind w:firstLine="683" w:firstLineChars="200"/>
        <w:textAlignment w:val="auto"/>
        <w:rPr>
          <w:rFonts w:hint="eastAsia" w:ascii="仿宋_GB2312" w:hAnsi="仿宋_GB2312" w:eastAsia="仿宋_GB2312" w:cs="仿宋_GB2312"/>
          <w:spacing w:val="10"/>
          <w:sz w:val="32"/>
          <w:szCs w:val="32"/>
        </w:rPr>
      </w:pPr>
      <w:r>
        <w:rPr>
          <w:rFonts w:hint="eastAsia" w:ascii="仿宋_GB2312" w:hAnsi="仿宋_GB2312" w:eastAsia="仿宋_GB2312" w:cs="仿宋_GB2312"/>
          <w:b/>
          <w:bCs/>
          <w:i w:val="0"/>
          <w:iCs w:val="0"/>
          <w:spacing w:val="10"/>
          <w:sz w:val="32"/>
          <w:szCs w:val="32"/>
        </w:rPr>
        <w:t>城乡建设日新月异。</w:t>
      </w:r>
      <w:r>
        <w:rPr>
          <w:rFonts w:hint="eastAsia" w:ascii="仿宋_GB2312" w:hAnsi="仿宋_GB2312" w:eastAsia="仿宋_GB2312" w:cs="仿宋_GB2312"/>
          <w:spacing w:val="10"/>
          <w:sz w:val="32"/>
          <w:szCs w:val="32"/>
        </w:rPr>
        <w:t>五年来，规划引领描绘战略蓝图，功能完善提升承载能力，洛河水生态建设魅力彰显，靖华大道贯穿东西，洛南新区框架拉大，跨河发展初具规模；城区道路、管网、城市绿化、棚户区改造、特色商业区等建设项目顺利推进；城市精细化管理水平不断提高，城市面貌焕然一新；大力推进乡村建设，自然村全部通硬化路，“村村通”客车真通实达，饮水安全持续巩固，生产生活用电全面保障；“危房清零”“六改一增”等行动强力推进，农村人居环境显著改善；“国家卫生县城”成功创建，“省级文明县城”“省级食品安全示范县”花落莘川，有品位、有韵味、有滋味的自然山水城市芳容初现。</w:t>
      </w:r>
    </w:p>
    <w:p>
      <w:pPr>
        <w:keepNext w:val="0"/>
        <w:keepLines w:val="0"/>
        <w:pageBreakBefore w:val="0"/>
        <w:widowControl w:val="0"/>
        <w:kinsoku/>
        <w:wordWrap/>
        <w:overflowPunct/>
        <w:topLinePunct w:val="0"/>
        <w:autoSpaceDE/>
        <w:autoSpaceDN/>
        <w:bidi w:val="0"/>
        <w:adjustRightInd/>
        <w:snapToGrid/>
        <w:spacing w:line="360" w:lineRule="auto"/>
        <w:ind w:firstLine="683" w:firstLineChars="200"/>
        <w:textAlignment w:val="auto"/>
        <w:rPr>
          <w:rFonts w:hint="eastAsia" w:ascii="仿宋_GB2312" w:hAnsi="仿宋_GB2312" w:eastAsia="仿宋_GB2312" w:cs="仿宋_GB2312"/>
          <w:spacing w:val="10"/>
          <w:sz w:val="32"/>
          <w:szCs w:val="32"/>
        </w:rPr>
      </w:pPr>
      <w:r>
        <w:rPr>
          <w:rFonts w:hint="eastAsia" w:ascii="仿宋_GB2312" w:hAnsi="仿宋_GB2312" w:eastAsia="仿宋_GB2312" w:cs="仿宋_GB2312"/>
          <w:b/>
          <w:bCs/>
          <w:i w:val="0"/>
          <w:iCs w:val="0"/>
          <w:spacing w:val="10"/>
          <w:sz w:val="32"/>
          <w:szCs w:val="32"/>
        </w:rPr>
        <w:t>民生福祉持续增进。</w:t>
      </w:r>
      <w:r>
        <w:rPr>
          <w:rFonts w:hint="eastAsia" w:ascii="仿宋_GB2312" w:hAnsi="仿宋_GB2312" w:eastAsia="仿宋_GB2312" w:cs="仿宋_GB2312"/>
          <w:spacing w:val="10"/>
          <w:sz w:val="32"/>
          <w:szCs w:val="32"/>
        </w:rPr>
        <w:t>五年来，坚持以“发展为了人民，发展依靠人民，发展成果由人民共享”为统领，全力以赴补短板、强弱项、兜底线、惠民生。累计投入</w:t>
      </w:r>
      <w:r>
        <w:rPr>
          <w:rFonts w:hint="eastAsia" w:ascii="仿宋_GB2312" w:hAnsi="仿宋_GB2312" w:eastAsia="仿宋_GB2312" w:cs="仿宋_GB2312"/>
          <w:spacing w:val="10"/>
          <w:sz w:val="32"/>
          <w:szCs w:val="32"/>
          <w:lang w:val="en-US" w:eastAsia="zh-CN"/>
        </w:rPr>
        <w:t>32</w:t>
      </w:r>
      <w:r>
        <w:rPr>
          <w:rFonts w:hint="eastAsia" w:ascii="仿宋_GB2312" w:hAnsi="仿宋_GB2312" w:eastAsia="仿宋_GB2312" w:cs="仿宋_GB2312"/>
          <w:spacing w:val="10"/>
          <w:sz w:val="32"/>
          <w:szCs w:val="32"/>
        </w:rPr>
        <w:t>亿元，用于教育、卫生、文化基础设施建设，顺利通过国家义务教育发展基本均衡县</w:t>
      </w:r>
      <w:r>
        <w:rPr>
          <w:rFonts w:hint="eastAsia" w:ascii="仿宋_GB2312" w:hAnsi="仿宋_GB2312" w:eastAsia="仿宋_GB2312" w:cs="仿宋_GB2312"/>
          <w:spacing w:val="11"/>
          <w:sz w:val="32"/>
          <w:szCs w:val="32"/>
        </w:rPr>
        <w:t>验收；县乡村三级医</w:t>
      </w:r>
      <w:r>
        <w:rPr>
          <w:rFonts w:hint="eastAsia" w:ascii="仿宋_GB2312" w:hAnsi="仿宋_GB2312" w:eastAsia="仿宋_GB2312" w:cs="仿宋_GB2312"/>
          <w:spacing w:val="10"/>
          <w:sz w:val="32"/>
          <w:szCs w:val="32"/>
        </w:rPr>
        <w:t>疗卫生服务体系不断完善；村级综合性文化服务中心实现全覆盖，成功创建“河南省文化先进县”。坚持促创业、扩就业，年均新增就业</w:t>
      </w:r>
      <w:r>
        <w:rPr>
          <w:rFonts w:hint="eastAsia" w:ascii="Times New Roman" w:hAnsi="Times New Roman" w:eastAsia="仿宋_GB2312" w:cs="仿宋_GB2312"/>
          <w:spacing w:val="10"/>
          <w:sz w:val="32"/>
          <w:szCs w:val="32"/>
        </w:rPr>
        <w:t>7000</w:t>
      </w:r>
      <w:r>
        <w:rPr>
          <w:rFonts w:hint="eastAsia" w:ascii="仿宋_GB2312" w:hAnsi="仿宋_GB2312" w:eastAsia="仿宋_GB2312" w:cs="仿宋_GB2312"/>
          <w:spacing w:val="10"/>
          <w:sz w:val="32"/>
          <w:szCs w:val="32"/>
        </w:rPr>
        <w:t>人以上，城镇登记失业率保持在</w:t>
      </w:r>
      <w:r>
        <w:rPr>
          <w:rFonts w:hint="eastAsia" w:ascii="Times New Roman" w:hAnsi="Times New Roman" w:eastAsia="仿宋_GB2312" w:cs="仿宋_GB2312"/>
          <w:spacing w:val="10"/>
          <w:sz w:val="32"/>
          <w:szCs w:val="32"/>
        </w:rPr>
        <w:t>2</w:t>
      </w:r>
      <w:r>
        <w:rPr>
          <w:rFonts w:hint="eastAsia" w:ascii="仿宋_GB2312" w:hAnsi="仿宋_GB2312" w:eastAsia="仿宋_GB2312" w:cs="仿宋_GB2312"/>
          <w:spacing w:val="10"/>
          <w:sz w:val="32"/>
          <w:szCs w:val="32"/>
        </w:rPr>
        <w:t>.</w:t>
      </w:r>
      <w:r>
        <w:rPr>
          <w:rFonts w:hint="eastAsia" w:ascii="Times New Roman" w:hAnsi="Times New Roman" w:eastAsia="仿宋_GB2312" w:cs="仿宋_GB2312"/>
          <w:spacing w:val="10"/>
          <w:sz w:val="32"/>
          <w:szCs w:val="32"/>
        </w:rPr>
        <w:t>2</w:t>
      </w:r>
      <w:r>
        <w:rPr>
          <w:rFonts w:hint="eastAsia" w:ascii="仿宋_GB2312" w:hAnsi="仿宋_GB2312" w:eastAsia="仿宋_GB2312" w:cs="仿宋_GB2312"/>
          <w:spacing w:val="10"/>
          <w:sz w:val="32"/>
          <w:szCs w:val="32"/>
        </w:rPr>
        <w:t>%以下。坚持兜牢民生底线，累计发放低保金、救助资金、残疾人两项补贴</w:t>
      </w:r>
      <w:r>
        <w:rPr>
          <w:rFonts w:hint="eastAsia" w:ascii="Times New Roman" w:hAnsi="Times New Roman" w:eastAsia="仿宋_GB2312" w:cs="仿宋_GB2312"/>
          <w:spacing w:val="10"/>
          <w:sz w:val="32"/>
          <w:szCs w:val="32"/>
        </w:rPr>
        <w:t>2</w:t>
      </w:r>
      <w:r>
        <w:rPr>
          <w:rFonts w:hint="eastAsia" w:ascii="仿宋_GB2312" w:hAnsi="仿宋_GB2312" w:eastAsia="仿宋_GB2312" w:cs="仿宋_GB2312"/>
          <w:spacing w:val="10"/>
          <w:sz w:val="32"/>
          <w:szCs w:val="32"/>
        </w:rPr>
        <w:t>亿元以上，社会保障网络织密扎牢，形成了文化事业繁荣、生态环境优美、基础设施完善、产业发展兴旺、居民生活幸福、社会和谐稳定的新局面。</w:t>
      </w:r>
    </w:p>
    <w:p>
      <w:pPr>
        <w:keepNext w:val="0"/>
        <w:keepLines w:val="0"/>
        <w:pageBreakBefore w:val="0"/>
        <w:widowControl w:val="0"/>
        <w:kinsoku/>
        <w:wordWrap/>
        <w:overflowPunct/>
        <w:topLinePunct w:val="0"/>
        <w:autoSpaceDE/>
        <w:autoSpaceDN/>
        <w:bidi w:val="0"/>
        <w:adjustRightInd/>
        <w:snapToGrid/>
        <w:spacing w:line="540" w:lineRule="exact"/>
        <w:ind w:firstLine="683" w:firstLineChars="200"/>
        <w:textAlignment w:val="auto"/>
        <w:rPr>
          <w:rFonts w:hint="eastAsia" w:ascii="仿宋_GB2312" w:hAnsi="仿宋_GB2312" w:eastAsia="仿宋_GB2312" w:cs="仿宋_GB2312"/>
          <w:spacing w:val="10"/>
          <w:sz w:val="32"/>
          <w:szCs w:val="32"/>
        </w:rPr>
      </w:pPr>
      <w:r>
        <w:rPr>
          <w:rFonts w:hint="eastAsia" w:ascii="仿宋_GB2312" w:hAnsi="仿宋_GB2312" w:eastAsia="仿宋_GB2312" w:cs="仿宋_GB2312"/>
          <w:b/>
          <w:bCs/>
          <w:i w:val="0"/>
          <w:iCs w:val="0"/>
          <w:spacing w:val="10"/>
          <w:sz w:val="32"/>
          <w:szCs w:val="32"/>
        </w:rPr>
        <w:t>社会治理更加有效。</w:t>
      </w:r>
      <w:r>
        <w:rPr>
          <w:rFonts w:hint="eastAsia" w:ascii="仿宋_GB2312" w:hAnsi="仿宋_GB2312" w:eastAsia="仿宋_GB2312" w:cs="仿宋_GB2312"/>
          <w:spacing w:val="10"/>
          <w:sz w:val="32"/>
          <w:szCs w:val="32"/>
        </w:rPr>
        <w:t>五年来，坚持和完善共建共治共享的社会治理</w:t>
      </w:r>
      <w:r>
        <w:rPr>
          <w:rFonts w:hint="eastAsia" w:ascii="仿宋_GB2312" w:hAnsi="仿宋_GB2312" w:eastAsia="仿宋_GB2312" w:cs="仿宋_GB2312"/>
          <w:spacing w:val="10"/>
          <w:sz w:val="32"/>
          <w:szCs w:val="32"/>
          <w:lang w:eastAsia="zh-CN"/>
        </w:rPr>
        <w:t>体系</w:t>
      </w:r>
      <w:r>
        <w:rPr>
          <w:rFonts w:hint="eastAsia" w:ascii="仿宋_GB2312" w:hAnsi="仿宋_GB2312" w:eastAsia="仿宋_GB2312" w:cs="仿宋_GB2312"/>
          <w:spacing w:val="10"/>
          <w:sz w:val="32"/>
          <w:szCs w:val="32"/>
        </w:rPr>
        <w:t>，积极推进社会治理体系和治理能力现代化，全县安全生产、妇女儿童、民族宗教、拥军优属等各项社会事业均取得新成效；扫黑除恶专项斗争成效明显，公众安全感指数位居全市第一、全省前列，连续四年被授予省、市“平安建设优秀县”称号。</w:t>
      </w:r>
    </w:p>
    <w:p>
      <w:pPr>
        <w:keepNext w:val="0"/>
        <w:keepLines w:val="0"/>
        <w:pageBreakBefore w:val="0"/>
        <w:widowControl w:val="0"/>
        <w:kinsoku/>
        <w:wordWrap/>
        <w:overflowPunct/>
        <w:topLinePunct w:val="0"/>
        <w:autoSpaceDE/>
        <w:autoSpaceDN/>
        <w:bidi w:val="0"/>
        <w:adjustRightInd/>
        <w:snapToGrid/>
        <w:spacing w:line="540" w:lineRule="exact"/>
        <w:ind w:firstLine="683" w:firstLineChars="200"/>
        <w:textAlignment w:val="auto"/>
        <w:rPr>
          <w:rFonts w:hint="eastAsia" w:ascii="仿宋_GB2312" w:hAnsi="仿宋_GB2312" w:eastAsia="仿宋_GB2312" w:cs="仿宋_GB2312"/>
          <w:spacing w:val="10"/>
          <w:sz w:val="32"/>
          <w:szCs w:val="32"/>
        </w:rPr>
      </w:pPr>
      <w:r>
        <w:rPr>
          <w:rFonts w:hint="eastAsia" w:ascii="仿宋_GB2312" w:hAnsi="仿宋_GB2312" w:eastAsia="仿宋_GB2312" w:cs="仿宋_GB2312"/>
          <w:b/>
          <w:bCs/>
          <w:i w:val="0"/>
          <w:iCs w:val="0"/>
          <w:spacing w:val="10"/>
          <w:sz w:val="32"/>
          <w:szCs w:val="32"/>
        </w:rPr>
        <w:t>党的建设全面加强。</w:t>
      </w:r>
      <w:r>
        <w:rPr>
          <w:rFonts w:hint="eastAsia" w:ascii="仿宋_GB2312" w:hAnsi="仿宋_GB2312" w:eastAsia="仿宋_GB2312" w:cs="仿宋_GB2312"/>
          <w:spacing w:val="10"/>
          <w:sz w:val="32"/>
          <w:szCs w:val="32"/>
        </w:rPr>
        <w:t>五年来，始终坚持高举旗帜、政治领航，持续推进“两学一做”学习教育、“不忘初心、牢记使命”主题教育活动常态化制度化，综合运用“五种学习方式”，严格落实第一议题制度，全县学的氛围、严的氛围、干的氛围更加浓厚，有力推动党中央的声音响彻熊山洛水、扎根莘川大地。始终坚持大抓基层、真抓基层、狠抓基层，深入实施“三年强基工程”，持续深化五星争创固堡垒、三评一考强班子、党员积分建队伍、三项标兵激活力的基层组织管理激励体系建设，党支部战斗堡垒作用不断增强。始终树牢鲜明用人导向，坚持好干部标准，实行“四个注重”“五方推荐”，注重在脱贫攻坚、疫情防控等急难险重一线提拔任用干部，让干得好的同志政治上有前途、经济上得实惠、社会上有地位。始终坚持转作风、促政风、树民风，持续大兴学习之风、调查研究之风、求真务实之风、改革创新之风、知规守矩之风、创先争优之风，坚决整治新衙门作风等形式主义官僚主义突出问题，全县干部作风深刻转变；创新开展“文明诚信家庭争创”活动，争当标兵户、不当空白户、耻当上访户的观念深入人心，群众内生动力有效激发。通过脱贫攻坚这个大战场，我们培育了“拉一把、站起来”的卢氏扶贫精神，锤炼了一支懂扶贫、会帮扶、作风硬的干部队伍，赢得了前所未有的减贫成效，巩固了深厚持久的民心人心，更为乡村振兴战略的顺利实施留下了一支政治过硬、担当过硬、能力过硬、作风过硬的铁军队伍。</w:t>
      </w:r>
    </w:p>
    <w:p>
      <w:pPr>
        <w:pStyle w:val="10"/>
        <w:keepNext w:val="0"/>
        <w:keepLines w:val="0"/>
        <w:pageBreakBefore w:val="0"/>
        <w:kinsoku/>
        <w:wordWrap/>
        <w:overflowPunct/>
        <w:topLinePunct w:val="0"/>
        <w:autoSpaceDE/>
        <w:autoSpaceDN/>
        <w:bidi w:val="0"/>
        <w:adjustRightInd/>
        <w:snapToGrid/>
        <w:spacing w:before="156" w:after="156" w:line="560" w:lineRule="exact"/>
        <w:ind w:firstLine="643"/>
        <w:jc w:val="center"/>
        <w:textAlignment w:val="auto"/>
        <w:outlineLvl w:val="2"/>
        <w:rPr>
          <w:b/>
          <w:bCs/>
        </w:rPr>
      </w:pPr>
      <w:bookmarkStart w:id="11" w:name="_Toc2736"/>
      <w:bookmarkStart w:id="12" w:name="_Toc4107"/>
      <w:bookmarkStart w:id="13" w:name="_Toc67910496"/>
      <w:bookmarkStart w:id="14" w:name="_Toc5841"/>
      <w:r>
        <w:rPr>
          <w:rFonts w:hint="eastAsia"/>
          <w:b/>
          <w:bCs/>
        </w:rPr>
        <w:t>第二节 五年发展启示与不足</w:t>
      </w:r>
      <w:bookmarkEnd w:id="11"/>
      <w:bookmarkEnd w:id="12"/>
      <w:bookmarkEnd w:id="13"/>
      <w:bookmarkEnd w:id="14"/>
    </w:p>
    <w:p>
      <w:pPr>
        <w:keepNext w:val="0"/>
        <w:keepLines w:val="0"/>
        <w:pageBreakBefore w:val="0"/>
        <w:kinsoku/>
        <w:wordWrap/>
        <w:overflowPunct/>
        <w:topLinePunct w:val="0"/>
        <w:autoSpaceDE/>
        <w:autoSpaceDN/>
        <w:bidi w:val="0"/>
        <w:adjustRightInd/>
        <w:snapToGrid/>
        <w:spacing w:line="560" w:lineRule="exact"/>
        <w:ind w:firstLine="643"/>
        <w:textAlignment w:val="auto"/>
        <w:rPr>
          <w:rFonts w:ascii="楷体" w:hAnsi="楷体" w:eastAsia="楷体"/>
          <w:b/>
        </w:rPr>
      </w:pPr>
      <w:r>
        <w:rPr>
          <w:rFonts w:hint="eastAsia" w:ascii="楷体" w:hAnsi="楷体" w:eastAsia="楷体"/>
          <w:b/>
        </w:rPr>
        <w:t>1</w:t>
      </w:r>
      <w:r>
        <w:rPr>
          <w:rFonts w:ascii="楷体" w:hAnsi="楷体" w:eastAsia="楷体"/>
          <w:b/>
        </w:rPr>
        <w:t xml:space="preserve">. </w:t>
      </w:r>
      <w:r>
        <w:rPr>
          <w:rFonts w:hint="eastAsia" w:ascii="楷体" w:hAnsi="楷体" w:eastAsia="楷体"/>
          <w:b/>
        </w:rPr>
        <w:t>五年的启示</w:t>
      </w:r>
    </w:p>
    <w:p>
      <w:pPr>
        <w:pStyle w:val="2"/>
        <w:keepNext w:val="0"/>
        <w:keepLines w:val="0"/>
        <w:pageBreakBefore w:val="0"/>
        <w:widowControl w:val="0"/>
        <w:kinsoku/>
        <w:wordWrap/>
        <w:overflowPunct/>
        <w:topLinePunct w:val="0"/>
        <w:autoSpaceDE/>
        <w:autoSpaceDN/>
        <w:bidi w:val="0"/>
        <w:adjustRightInd/>
        <w:snapToGrid/>
        <w:spacing w:after="0" w:line="550" w:lineRule="exact"/>
        <w:ind w:left="0" w:leftChars="0" w:firstLine="560"/>
        <w:textAlignment w:val="auto"/>
        <w:rPr>
          <w:rFonts w:ascii="黑体" w:hAnsi="黑体" w:eastAsia="黑体" w:cs="黑体"/>
          <w:spacing w:val="10"/>
          <w:sz w:val="32"/>
          <w:szCs w:val="32"/>
        </w:rPr>
      </w:pPr>
      <w:r>
        <w:rPr>
          <w:rFonts w:hint="eastAsia" w:ascii="仿宋_GB2312" w:hAnsi="仿宋_GB2312" w:eastAsia="仿宋_GB2312" w:cs="仿宋_GB2312"/>
          <w:sz w:val="32"/>
          <w:szCs w:val="32"/>
        </w:rPr>
        <w:t>过去的五年，我们勇于实践、不懈奋斗，为卢氏更高水平的发展积累了丰富经验。</w:t>
      </w:r>
      <w:r>
        <w:rPr>
          <w:rFonts w:hint="eastAsia" w:ascii="仿宋_GB2312" w:hAnsi="仿宋_GB2312" w:eastAsia="仿宋_GB2312" w:cs="仿宋_GB2312"/>
          <w:b/>
          <w:sz w:val="32"/>
          <w:szCs w:val="32"/>
        </w:rPr>
        <w:t>始终凝心聚力促发展。</w:t>
      </w:r>
      <w:r>
        <w:rPr>
          <w:rFonts w:hint="eastAsia" w:ascii="仿宋_GB2312" w:hAnsi="仿宋_GB2312" w:eastAsia="仿宋_GB2312" w:cs="仿宋_GB2312"/>
          <w:sz w:val="32"/>
          <w:szCs w:val="32"/>
        </w:rPr>
        <w:t>坚持党对一切工作的领导，县委总揽全局、协调各方，凝聚起全县人民的力量与智慧，真抓实干、团结拼搏，有力应对挑战，实现了区域经济社会健康平稳发展。</w:t>
      </w:r>
      <w:r>
        <w:rPr>
          <w:rFonts w:hint="eastAsia" w:ascii="仿宋_GB2312" w:hAnsi="仿宋_GB2312" w:eastAsia="仿宋_GB2312" w:cs="仿宋_GB2312"/>
          <w:b/>
          <w:sz w:val="32"/>
          <w:szCs w:val="32"/>
        </w:rPr>
        <w:t>始终心无旁骛谋发展。</w:t>
      </w:r>
      <w:r>
        <w:rPr>
          <w:rFonts w:hint="eastAsia" w:ascii="仿宋_GB2312" w:hAnsi="仿宋_GB2312" w:eastAsia="仿宋_GB2312" w:cs="仿宋_GB2312"/>
          <w:sz w:val="32"/>
          <w:szCs w:val="32"/>
        </w:rPr>
        <w:t>坚持发展优先，坚定不移贯彻新发展理念，融入新发展格局，夯实稳定脱贫的基础，才能实现县域经济高质量发展。</w:t>
      </w:r>
      <w:r>
        <w:rPr>
          <w:rFonts w:hint="eastAsia" w:ascii="仿宋_GB2312" w:hAnsi="仿宋_GB2312" w:eastAsia="仿宋_GB2312" w:cs="仿宋_GB2312"/>
          <w:b/>
          <w:sz w:val="32"/>
          <w:szCs w:val="32"/>
        </w:rPr>
        <w:t>始终改革创新增活力。</w:t>
      </w:r>
      <w:r>
        <w:rPr>
          <w:rFonts w:hint="eastAsia" w:ascii="仿宋_GB2312" w:hAnsi="仿宋_GB2312" w:eastAsia="仿宋_GB2312" w:cs="仿宋_GB2312"/>
          <w:sz w:val="32"/>
          <w:szCs w:val="32"/>
        </w:rPr>
        <w:t>只有用创新的思维破瓶颈、改革的办法解难题，才能为事业生生不息注入不竭动力活力。永远保持冲劲，在脱贫攻坚、产业兴县、营商环境优化等方面打好主动仗、下好先手棋，切实把重大改革创新转化为发展动力。</w:t>
      </w:r>
      <w:r>
        <w:rPr>
          <w:rFonts w:hint="eastAsia" w:ascii="仿宋_GB2312" w:hAnsi="仿宋_GB2312" w:eastAsia="仿宋_GB2312" w:cs="仿宋_GB2312"/>
          <w:b/>
          <w:sz w:val="32"/>
          <w:szCs w:val="32"/>
        </w:rPr>
        <w:t>始终人民至上惠民生。</w:t>
      </w:r>
      <w:r>
        <w:rPr>
          <w:rFonts w:hint="eastAsia" w:ascii="仿宋_GB2312" w:hAnsi="仿宋_GB2312" w:eastAsia="仿宋_GB2312" w:cs="仿宋_GB2312"/>
          <w:sz w:val="32"/>
          <w:szCs w:val="32"/>
        </w:rPr>
        <w:t>认真践行人民至上理念，始终把人民放在心中最高位置，统筹调动全县资源，用心用情用力办好民生实事，让改革发展的成果更加公平地惠及全县人民，才能更好赢得民心民意、汇集民智民力。</w:t>
      </w:r>
      <w:r>
        <w:rPr>
          <w:rFonts w:hint="eastAsia" w:ascii="仿宋_GB2312" w:hAnsi="仿宋_GB2312" w:eastAsia="仿宋_GB2312" w:cs="仿宋_GB2312"/>
          <w:b/>
          <w:sz w:val="32"/>
          <w:szCs w:val="32"/>
        </w:rPr>
        <w:t>始终党建引领强治理。</w:t>
      </w:r>
      <w:r>
        <w:rPr>
          <w:rFonts w:hint="eastAsia" w:ascii="仿宋_GB2312" w:hAnsi="仿宋_GB2312" w:eastAsia="仿宋_GB2312" w:cs="仿宋_GB2312"/>
          <w:sz w:val="32"/>
          <w:szCs w:val="32"/>
        </w:rPr>
        <w:t>只有持续推进党的建设高质量，推动全面从严治党向基层延伸、向纵深发展，才能筑强战斗堡垒，锻造过硬队伍，形成风清气正、心齐气顺的良好氛围，成就伟大事业。</w:t>
      </w:r>
    </w:p>
    <w:p>
      <w:pPr>
        <w:keepNext w:val="0"/>
        <w:keepLines w:val="0"/>
        <w:pageBreakBefore w:val="0"/>
        <w:widowControl w:val="0"/>
        <w:kinsoku/>
        <w:wordWrap/>
        <w:overflowPunct/>
        <w:topLinePunct w:val="0"/>
        <w:autoSpaceDE/>
        <w:autoSpaceDN/>
        <w:bidi w:val="0"/>
        <w:adjustRightInd/>
        <w:snapToGrid/>
        <w:spacing w:line="550" w:lineRule="exact"/>
        <w:ind w:firstLine="643"/>
        <w:textAlignment w:val="auto"/>
        <w:rPr>
          <w:rFonts w:ascii="楷体" w:hAnsi="楷体" w:eastAsia="楷体"/>
          <w:b/>
        </w:rPr>
      </w:pPr>
      <w:r>
        <w:rPr>
          <w:rFonts w:hint="eastAsia" w:ascii="楷体" w:hAnsi="楷体" w:eastAsia="楷体"/>
          <w:b/>
        </w:rPr>
        <w:t>2</w:t>
      </w:r>
      <w:r>
        <w:rPr>
          <w:rFonts w:ascii="楷体" w:hAnsi="楷体" w:eastAsia="楷体"/>
          <w:b/>
        </w:rPr>
        <w:t xml:space="preserve">. </w:t>
      </w:r>
      <w:r>
        <w:rPr>
          <w:rFonts w:hint="eastAsia" w:ascii="楷体" w:hAnsi="楷体" w:eastAsia="楷体"/>
          <w:b/>
        </w:rPr>
        <w:t>瓶颈与不足</w:t>
      </w:r>
    </w:p>
    <w:p>
      <w:pPr>
        <w:keepNext w:val="0"/>
        <w:keepLines w:val="0"/>
        <w:pageBreakBefore w:val="0"/>
        <w:widowControl w:val="0"/>
        <w:kinsoku/>
        <w:wordWrap/>
        <w:overflowPunct/>
        <w:topLinePunct w:val="0"/>
        <w:autoSpaceDE/>
        <w:autoSpaceDN/>
        <w:bidi w:val="0"/>
        <w:adjustRightInd/>
        <w:snapToGrid/>
        <w:spacing w:line="550" w:lineRule="exact"/>
        <w:ind w:firstLine="640"/>
        <w:textAlignment w:val="auto"/>
      </w:pPr>
      <w:r>
        <w:rPr>
          <w:rFonts w:hint="eastAsia"/>
        </w:rPr>
        <w:t>“十三五”时期的进步与成就是显著的，但与国家发展的要求相比，与人民群众的期待相比，与发达地区的发展态势相比，我们还有一些瓶颈需要突破，还有一些不足需要改进。</w:t>
      </w:r>
    </w:p>
    <w:p>
      <w:pPr>
        <w:keepNext w:val="0"/>
        <w:keepLines w:val="0"/>
        <w:pageBreakBefore w:val="0"/>
        <w:widowControl w:val="0"/>
        <w:kinsoku/>
        <w:wordWrap/>
        <w:overflowPunct/>
        <w:topLinePunct w:val="0"/>
        <w:autoSpaceDE/>
        <w:autoSpaceDN/>
        <w:bidi w:val="0"/>
        <w:adjustRightInd/>
        <w:snapToGrid/>
        <w:spacing w:line="550" w:lineRule="exact"/>
        <w:ind w:firstLine="643"/>
        <w:textAlignment w:val="auto"/>
      </w:pPr>
      <w:bookmarkStart w:id="15" w:name="_Toc6154"/>
      <w:bookmarkStart w:id="16" w:name="_Toc29891"/>
      <w:r>
        <w:rPr>
          <w:rFonts w:hint="eastAsia" w:ascii="仿宋_GB2312" w:hAnsi="仿宋_GB2312" w:eastAsia="仿宋_GB2312" w:cs="仿宋_GB2312"/>
          <w:b/>
          <w:kern w:val="2"/>
          <w:sz w:val="32"/>
          <w:szCs w:val="32"/>
          <w:lang w:val="en-US" w:eastAsia="zh-CN" w:bidi="ar-SA"/>
        </w:rPr>
        <w:t>发展质量效益不高，县域经济实力还有待增强。</w:t>
      </w:r>
      <w:bookmarkEnd w:id="15"/>
      <w:bookmarkEnd w:id="16"/>
      <w:r>
        <w:rPr>
          <w:rFonts w:hint="eastAsia"/>
        </w:rPr>
        <w:t>县域经济的主要指标比较落后，全县地</w:t>
      </w:r>
      <w:r>
        <w:t>区生产总值</w:t>
      </w:r>
      <w:r>
        <w:rPr>
          <w:rFonts w:hint="eastAsia"/>
        </w:rPr>
        <w:t>、财政</w:t>
      </w:r>
      <w:r>
        <w:t>收入</w:t>
      </w:r>
      <w:r>
        <w:rPr>
          <w:rFonts w:hint="eastAsia"/>
        </w:rPr>
        <w:t>较之周边市县还有很大差距，</w:t>
      </w:r>
      <w:r>
        <w:rPr>
          <w:rFonts w:hint="eastAsia"/>
          <w:szCs w:val="28"/>
          <w:shd w:val="clear" w:color="auto" w:fill="FFFFFF"/>
        </w:rPr>
        <w:t>关键资源要素的投入产出效率还处在相对低位水平，亩均税收、单位能耗、研发投入强度等指标在全市排名靠后。</w:t>
      </w:r>
    </w:p>
    <w:p>
      <w:pPr>
        <w:keepNext w:val="0"/>
        <w:keepLines w:val="0"/>
        <w:pageBreakBefore w:val="0"/>
        <w:widowControl w:val="0"/>
        <w:kinsoku/>
        <w:wordWrap/>
        <w:overflowPunct/>
        <w:topLinePunct w:val="0"/>
        <w:autoSpaceDE/>
        <w:autoSpaceDN/>
        <w:bidi w:val="0"/>
        <w:adjustRightInd/>
        <w:snapToGrid/>
        <w:spacing w:line="550" w:lineRule="exact"/>
        <w:ind w:firstLine="643"/>
        <w:textAlignment w:val="auto"/>
        <w:rPr>
          <w:szCs w:val="28"/>
          <w:shd w:val="clear" w:color="auto" w:fill="FFFFFF"/>
        </w:rPr>
      </w:pPr>
      <w:bookmarkStart w:id="17" w:name="_Toc120"/>
      <w:bookmarkStart w:id="18" w:name="_Toc5351"/>
      <w:r>
        <w:rPr>
          <w:rFonts w:hint="eastAsia" w:ascii="仿宋_GB2312" w:hAnsi="仿宋_GB2312" w:eastAsia="仿宋_GB2312" w:cs="仿宋_GB2312"/>
          <w:b/>
          <w:kern w:val="2"/>
          <w:sz w:val="32"/>
          <w:szCs w:val="32"/>
          <w:lang w:val="en-US" w:eastAsia="zh-CN" w:bidi="ar-SA"/>
        </w:rPr>
        <mc:AlternateContent>
          <mc:Choice Requires="wpg">
            <w:drawing>
              <wp:anchor distT="0" distB="0" distL="114300" distR="114300" simplePos="0" relativeHeight="251660288" behindDoc="0" locked="0" layoutInCell="1" allowOverlap="1">
                <wp:simplePos x="0" y="0"/>
                <wp:positionH relativeFrom="margin">
                  <wp:posOffset>85090</wp:posOffset>
                </wp:positionH>
                <wp:positionV relativeFrom="paragraph">
                  <wp:posOffset>2275840</wp:posOffset>
                </wp:positionV>
                <wp:extent cx="5003165" cy="1346200"/>
                <wp:effectExtent l="0" t="0" r="0" b="6350"/>
                <wp:wrapTopAndBottom/>
                <wp:docPr id="5" name="组合 5"/>
                <wp:cNvGraphicFramePr/>
                <a:graphic xmlns:a="http://schemas.openxmlformats.org/drawingml/2006/main">
                  <a:graphicData uri="http://schemas.microsoft.com/office/word/2010/wordprocessingGroup">
                    <wpg:wgp>
                      <wpg:cNvGrpSpPr/>
                      <wpg:grpSpPr>
                        <a:xfrm>
                          <a:off x="0" y="0"/>
                          <a:ext cx="4820504" cy="1346200"/>
                          <a:chOff x="-93414" y="-366"/>
                          <a:chExt cx="6174618" cy="1582420"/>
                        </a:xfrm>
                      </wpg:grpSpPr>
                      <wpg:grpSp>
                        <wpg:cNvPr id="6" name="组合 30"/>
                        <wpg:cNvGrpSpPr/>
                        <wpg:grpSpPr>
                          <a:xfrm>
                            <a:off x="3377030" y="0"/>
                            <a:ext cx="2704174" cy="1582054"/>
                            <a:chOff x="7714" y="-143"/>
                            <a:chExt cx="6153" cy="4339"/>
                          </a:xfrm>
                        </wpg:grpSpPr>
                        <pic:pic xmlns:pic="http://schemas.openxmlformats.org/drawingml/2006/picture">
                          <pic:nvPicPr>
                            <pic:cNvPr id="7" name="图片 3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7714" y="-143"/>
                              <a:ext cx="6153" cy="4339"/>
                            </a:xfrm>
                            <a:prstGeom prst="rect">
                              <a:avLst/>
                            </a:prstGeom>
                            <a:noFill/>
                            <a:ln>
                              <a:noFill/>
                            </a:ln>
                          </pic:spPr>
                        </pic:pic>
                        <wps:wsp>
                          <wps:cNvPr id="8" name="文本框 32"/>
                          <wps:cNvSpPr txBox="1"/>
                          <wps:spPr>
                            <a:xfrm>
                              <a:off x="13270" y="3583"/>
                              <a:ext cx="266" cy="240"/>
                            </a:xfrm>
                            <a:prstGeom prst="rect">
                              <a:avLst/>
                            </a:prstGeom>
                            <a:noFill/>
                            <a:ln>
                              <a:noFill/>
                            </a:ln>
                          </wps:spPr>
                          <wps:txbx>
                            <w:txbxContent>
                              <w:p>
                                <w:pPr>
                                  <w:spacing w:line="236" w:lineRule="exact"/>
                                  <w:ind w:firstLine="640"/>
                                  <w:rPr>
                                    <w:rFonts w:ascii="华文细黑" w:hAnsi="华文细黑" w:eastAsia="华文细黑" w:cs="华文细黑"/>
                                    <w:szCs w:val="24"/>
                                  </w:rPr>
                                </w:pPr>
                                <w:r>
                                  <w:rPr>
                                    <w:rFonts w:ascii="华文细黑"/>
                                    <w:color w:val="FFFFFF"/>
                                  </w:rPr>
                                  <w:t>10</w:t>
                                </w:r>
                              </w:p>
                            </w:txbxContent>
                          </wps:txbx>
                          <wps:bodyPr lIns="0" tIns="0" rIns="0" bIns="0" upright="1"/>
                        </wps:wsp>
                      </wpg:grpSp>
                      <pic:pic xmlns:pic="http://schemas.openxmlformats.org/drawingml/2006/picture">
                        <pic:nvPicPr>
                          <pic:cNvPr id="9" name="图片 24"/>
                          <pic:cNvPicPr>
                            <a:picLocks noChangeAspect="1"/>
                          </pic:cNvPicPr>
                        </pic:nvPicPr>
                        <pic:blipFill>
                          <a:blip r:embed="rId16"/>
                          <a:srcRect l="3566" r="8426"/>
                          <a:stretch>
                            <a:fillRect/>
                          </a:stretch>
                        </pic:blipFill>
                        <pic:spPr>
                          <a:xfrm>
                            <a:off x="-93414" y="-366"/>
                            <a:ext cx="3164205" cy="1582420"/>
                          </a:xfrm>
                          <a:prstGeom prst="rect">
                            <a:avLst/>
                          </a:prstGeom>
                          <a:noFill/>
                          <a:ln>
                            <a:noFill/>
                          </a:ln>
                        </pic:spPr>
                      </pic:pic>
                    </wpg:wgp>
                  </a:graphicData>
                </a:graphic>
              </wp:anchor>
            </w:drawing>
          </mc:Choice>
          <mc:Fallback>
            <w:pict>
              <v:group id="_x0000_s1026" o:spid="_x0000_s1026" o:spt="203" style="position:absolute;left:0pt;margin-left:6.7pt;margin-top:179.2pt;height:106pt;width:393.95pt;mso-position-horizontal-relative:margin;mso-wrap-distance-bottom:0pt;mso-wrap-distance-top:0pt;z-index:251660288;mso-width-relative:page;mso-height-relative:page;" coordorigin="-93414,-366" coordsize="6174618,1582420" o:gfxdata="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">
                <o:lock v:ext="edit" aspectratio="f"/>
                <v:group id="组合 30" o:spid="_x0000_s1026" o:spt="203" style="position:absolute;left:3377030;top:0;height:1582054;width:2704174;" coordorigin="7714,-143" coordsize="6153,4339"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图片 31" o:spid="_x0000_s1026" o:spt="75" type="#_x0000_t75" style="position:absolute;left:7714;top:-143;height:4339;width:6153;" filled="f" o:preferrelative="t" stroked="f" coordsize="21600,21600" o:gfxdata="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L9TKugAAANoA&#10;AAAPAAAAAAAAAAEAIAAAACIAAABkcnMvZG93bnJldi54bWxQSwECFAAUAAAACACHTuJAMy8FnjsA&#10;AAA5AAAAEAAAAAAAAAABACAAAAAJAQAAZHJzL3NoYXBleG1sLnhtbFBLBQYAAAAABgAGAFsBAACz&#10;AwAAAAA=&#10;">
                    <v:fill on="f" focussize="0,0"/>
                    <v:stroke on="f"/>
                    <v:imagedata r:id="rId15" o:title=""/>
                    <o:lock v:ext="edit" aspectratio="t"/>
                  </v:shape>
                  <v:shape id="文本框 32" o:spid="_x0000_s1026" o:spt="202" type="#_x0000_t202" style="position:absolute;left:13270;top:3583;height:240;width:266;" filled="f" stroked="f" coordsize="21600,21600" o:gfxdata="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NauK5AAAA2g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line="236" w:lineRule="exact"/>
                            <w:ind w:firstLine="640"/>
                            <w:rPr>
                              <w:rFonts w:ascii="华文细黑" w:hAnsi="华文细黑" w:eastAsia="华文细黑" w:cs="华文细黑"/>
                              <w:szCs w:val="24"/>
                            </w:rPr>
                          </w:pPr>
                          <w:r>
                            <w:rPr>
                              <w:rFonts w:ascii="华文细黑"/>
                              <w:color w:val="FFFFFF"/>
                            </w:rPr>
                            <w:t>10</w:t>
                          </w:r>
                        </w:p>
                      </w:txbxContent>
                    </v:textbox>
                  </v:shape>
                </v:group>
                <v:shape id="图片 24" o:spid="_x0000_s1026" o:spt="75" type="#_x0000_t75" style="position:absolute;left:-93414;top:-366;height:1582420;width:3164205;" filled="f" o:preferrelative="t" stroked="f" coordsize="21600,21600" o:gfxdata="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2fHrb4A&#10;AADaAAAADwAAAAAAAAABACAAAAAiAAAAZHJzL2Rvd25yZXYueG1sUEsBAhQAFAAAAAgAh07iQDMv&#10;BZ47AAAAOQAAABAAAAAAAAAAAQAgAAAADQEAAGRycy9zaGFwZXhtbC54bWxQSwUGAAAAAAYABgBb&#10;AQAAtwMAAAAA&#10;">
                  <v:fill on="f" focussize="0,0"/>
                  <v:stroke on="f"/>
                  <v:imagedata r:id="rId16" cropleft="2337f" cropright="5522f" o:title=""/>
                  <o:lock v:ext="edit" aspectratio="t"/>
                </v:shape>
                <w10:wrap type="topAndBottom"/>
              </v:group>
            </w:pict>
          </mc:Fallback>
        </mc:AlternateContent>
      </w:r>
      <w:r>
        <w:rPr>
          <w:rFonts w:hint="eastAsia" w:ascii="仿宋_GB2312" w:hAnsi="仿宋_GB2312" w:eastAsia="仿宋_GB2312" w:cs="仿宋_GB2312"/>
          <w:b/>
          <w:kern w:val="2"/>
          <w:sz w:val="32"/>
          <w:szCs w:val="32"/>
          <w:lang w:val="en-US" w:eastAsia="zh-CN" w:bidi="ar-SA"/>
        </w:rPr>
        <w:t>产业支撑力度不够，现代产业体系仍有待培育。</w:t>
      </w:r>
      <w:bookmarkEnd w:id="17"/>
      <w:bookmarkEnd w:id="18"/>
      <w:r>
        <w:rPr>
          <w:rFonts w:hint="eastAsia"/>
          <w:szCs w:val="28"/>
          <w:shd w:val="clear" w:color="auto" w:fill="FFFFFF"/>
        </w:rPr>
        <w:t>产业聚集区的集聚作用不强，经济体量不大、集中度不够、层级不高、龙头缺乏，全县“四上”</w:t>
      </w:r>
      <w:r>
        <w:rPr>
          <w:szCs w:val="28"/>
          <w:shd w:val="clear" w:color="auto" w:fill="FFFFFF"/>
        </w:rPr>
        <w:t>企业</w:t>
      </w:r>
      <w:r>
        <w:rPr>
          <w:rFonts w:hint="eastAsia"/>
          <w:szCs w:val="28"/>
          <w:shd w:val="clear" w:color="auto" w:fill="FFFFFF"/>
        </w:rPr>
        <w:t>仅</w:t>
      </w:r>
      <w:r>
        <w:rPr>
          <w:szCs w:val="28"/>
          <w:shd w:val="clear" w:color="auto" w:fill="FFFFFF"/>
        </w:rPr>
        <w:t>占全市</w:t>
      </w:r>
      <w:r>
        <w:rPr>
          <w:rFonts w:hint="eastAsia"/>
          <w:szCs w:val="28"/>
          <w:shd w:val="clear" w:color="auto" w:fill="FFFFFF"/>
        </w:rPr>
        <w:t>十二分之一</w:t>
      </w:r>
      <w:r>
        <w:rPr>
          <w:szCs w:val="28"/>
          <w:shd w:val="clear" w:color="auto" w:fill="FFFFFF"/>
        </w:rPr>
        <w:t>，</w:t>
      </w:r>
      <w:r>
        <w:rPr>
          <w:rFonts w:hint="eastAsia"/>
          <w:szCs w:val="28"/>
          <w:shd w:val="clear" w:color="auto" w:fill="FFFFFF"/>
        </w:rPr>
        <w:t>不仅</w:t>
      </w:r>
      <w:r>
        <w:rPr>
          <w:szCs w:val="28"/>
          <w:shd w:val="clear" w:color="auto" w:fill="FFFFFF"/>
        </w:rPr>
        <w:t>数量少、</w:t>
      </w:r>
      <w:r>
        <w:rPr>
          <w:rFonts w:hint="eastAsia"/>
          <w:szCs w:val="28"/>
          <w:shd w:val="clear" w:color="auto" w:fill="FFFFFF"/>
        </w:rPr>
        <w:t>而且</w:t>
      </w:r>
      <w:r>
        <w:rPr>
          <w:szCs w:val="28"/>
          <w:shd w:val="clear" w:color="auto" w:fill="FFFFFF"/>
        </w:rPr>
        <w:t>块头小，</w:t>
      </w:r>
      <w:r>
        <w:rPr>
          <w:rFonts w:hint="eastAsia"/>
          <w:szCs w:val="28"/>
          <w:shd w:val="clear" w:color="auto" w:fill="FFFFFF"/>
        </w:rPr>
        <w:t>差距十分明显。新业态、新产业的培育成效未达预期，在经济发展中真正发挥引擎作用仍需时间和空间。主导产业支撑性不强，一二三产融合度不高，</w:t>
      </w:r>
      <w:bookmarkStart w:id="19" w:name="_Toc4537"/>
      <w:bookmarkStart w:id="20" w:name="_Toc20266"/>
      <w:r>
        <w:rPr>
          <w:rFonts w:hint="eastAsia"/>
          <w:szCs w:val="28"/>
          <w:shd w:val="clear" w:color="auto" w:fill="FFFFFF"/>
        </w:rPr>
        <w:t>现代化产业体系仍然有待培育。</w:t>
      </w:r>
    </w:p>
    <w:p>
      <w:pPr>
        <w:spacing w:line="560" w:lineRule="exact"/>
        <w:ind w:firstLine="199" w:firstLineChars="95"/>
        <w:jc w:val="center"/>
        <w:rPr>
          <w:sz w:val="21"/>
          <w:szCs w:val="21"/>
        </w:rPr>
      </w:pPr>
      <w:r>
        <w:rPr>
          <w:rFonts w:hint="eastAsia"/>
          <w:sz w:val="21"/>
          <w:szCs w:val="21"/>
        </w:rPr>
        <w:t>图</w:t>
      </w:r>
      <w:r>
        <w:rPr>
          <w:sz w:val="21"/>
          <w:szCs w:val="21"/>
        </w:rPr>
        <w:t xml:space="preserve">1 </w:t>
      </w:r>
      <w:r>
        <w:rPr>
          <w:rFonts w:hint="eastAsia"/>
          <w:sz w:val="21"/>
          <w:szCs w:val="21"/>
        </w:rPr>
        <w:t>卢氏县与三门峡市、河南省主要经济指标比较</w:t>
      </w:r>
    </w:p>
    <w:p>
      <w:pPr>
        <w:spacing w:line="360" w:lineRule="auto"/>
        <w:ind w:firstLine="643"/>
        <w:rPr>
          <w:szCs w:val="28"/>
          <w:shd w:val="clear" w:color="auto" w:fill="FFFFFF"/>
        </w:rPr>
      </w:pPr>
      <w:r>
        <w:rPr>
          <w:rFonts w:hint="eastAsia" w:ascii="仿宋_GB2312" w:hAnsi="仿宋_GB2312" w:eastAsia="仿宋_GB2312" w:cs="仿宋_GB2312"/>
          <w:b/>
          <w:kern w:val="2"/>
          <w:sz w:val="32"/>
          <w:szCs w:val="32"/>
          <w:lang w:val="en-US" w:eastAsia="zh-CN" w:bidi="ar-SA"/>
        </w:rPr>
        <w:t>发展短板仍未补齐，未来经济社会发展仍受约束。</w:t>
      </w:r>
      <w:r>
        <w:rPr>
          <w:rFonts w:hint="eastAsia"/>
        </w:rPr>
        <w:t>基础设施历史欠账多，城市公共服务供给不足，</w:t>
      </w:r>
      <w:r>
        <w:rPr>
          <w:rFonts w:hint="eastAsia"/>
          <w:szCs w:val="28"/>
          <w:shd w:val="clear" w:color="auto" w:fill="FFFFFF"/>
        </w:rPr>
        <w:t>面向高端人群的优质公共服务资源供给匮乏，难以有效满足社会个性化需求。区位不优越、交通不便捷、公共服务不完备的状况仍未根本改变。</w:t>
      </w:r>
    </w:p>
    <w:p>
      <w:pPr>
        <w:spacing w:line="360" w:lineRule="auto"/>
        <w:ind w:firstLine="643"/>
      </w:pPr>
      <w:r>
        <w:rPr>
          <w:rFonts w:hint="eastAsia" w:ascii="仿宋_GB2312" w:hAnsi="仿宋_GB2312" w:eastAsia="仿宋_GB2312" w:cs="仿宋_GB2312"/>
          <w:b/>
          <w:kern w:val="2"/>
          <w:sz w:val="32"/>
          <w:szCs w:val="32"/>
          <w:lang w:val="en-US" w:eastAsia="zh-CN" w:bidi="ar-SA"/>
        </w:rPr>
        <w:t>城镇化水平偏低，县城承载力、带动力有限。</w:t>
      </w:r>
      <w:r>
        <w:rPr>
          <w:rFonts w:hint="eastAsia"/>
        </w:rPr>
        <w:t>城镇化率不足全省平均水平的70%，仍有很大提升空间。县城的承载力、吸引力还比较有限，城市空间品质有待提升，核心带动作用不强。</w:t>
      </w:r>
    </w:p>
    <w:p>
      <w:pPr>
        <w:spacing w:line="360" w:lineRule="auto"/>
        <w:ind w:firstLine="643"/>
      </w:pPr>
      <w:r>
        <w:rPr>
          <w:rFonts w:hint="eastAsia" w:ascii="仿宋_GB2312" w:hAnsi="仿宋_GB2312" w:eastAsia="仿宋_GB2312" w:cs="仿宋_GB2312"/>
          <w:b/>
          <w:kern w:val="2"/>
          <w:sz w:val="32"/>
          <w:szCs w:val="32"/>
          <w:lang w:val="en-US" w:eastAsia="zh-CN" w:bidi="ar-SA"/>
        </w:rPr>
        <w:t>经济治理能力不强，比较优势未能充分激活。</w:t>
      </w:r>
      <w:r>
        <w:rPr>
          <w:rFonts w:hint="eastAsia"/>
        </w:rPr>
        <w:t>各级干部对项目谋划不够精通，对精准招商、城市运营不够娴熟、对服务市场主体服务经济发展还缺乏招数。各级政府的经济治理能力还有待增强，生态环境、特色农业资源、历史文化等比较优势尚未能充分转化为发展优势</w:t>
      </w:r>
      <w:bookmarkEnd w:id="19"/>
      <w:bookmarkEnd w:id="20"/>
      <w:r>
        <w:rPr>
          <w:rFonts w:hint="eastAsia"/>
        </w:rPr>
        <w:t>，脱贫攻坚带来的关注度和美誉度，尚未能转化为游客的流量、消费的支撑和发展的动力。</w:t>
      </w:r>
    </w:p>
    <w:p>
      <w:pPr>
        <w:pStyle w:val="8"/>
        <w:spacing w:before="156" w:after="156" w:line="720" w:lineRule="auto"/>
        <w:ind w:firstLine="643"/>
        <w:jc w:val="center"/>
        <w:outlineLvl w:val="1"/>
        <w:rPr>
          <w:rStyle w:val="22"/>
          <w:rFonts w:hint="eastAsia" w:eastAsia="楷体_GB2312"/>
          <w:b/>
          <w:color w:val="auto"/>
          <w:szCs w:val="32"/>
          <w:u w:val="none"/>
        </w:rPr>
      </w:pPr>
      <w:bookmarkStart w:id="21" w:name="_Toc67910497"/>
      <w:bookmarkStart w:id="22" w:name="_Toc16055"/>
      <w:bookmarkStart w:id="23" w:name="_Toc5887"/>
      <w:bookmarkStart w:id="24" w:name="_Toc16836"/>
      <w:r>
        <w:rPr>
          <w:rStyle w:val="22"/>
          <w:rFonts w:eastAsia="楷体_GB2312"/>
          <w:b/>
          <w:color w:val="auto"/>
          <w:szCs w:val="32"/>
          <w:u w:val="none"/>
        </w:rPr>
        <w:t>第二章</w:t>
      </w:r>
      <w:r>
        <w:rPr>
          <w:rStyle w:val="22"/>
          <w:rFonts w:hint="eastAsia" w:eastAsia="楷体_GB2312"/>
          <w:b/>
          <w:color w:val="auto"/>
          <w:szCs w:val="32"/>
          <w:u w:val="none"/>
        </w:rPr>
        <w:t xml:space="preserve"> </w:t>
      </w:r>
      <w:bookmarkEnd w:id="21"/>
      <w:r>
        <w:rPr>
          <w:rStyle w:val="22"/>
          <w:rFonts w:hint="eastAsia" w:eastAsia="楷体_GB2312"/>
          <w:b/>
          <w:color w:val="auto"/>
          <w:szCs w:val="32"/>
          <w:u w:val="none"/>
          <w:lang w:val="en-US" w:eastAsia="zh-CN"/>
        </w:rPr>
        <w:t>识变应变，把握新时代发展新机遇</w:t>
      </w:r>
      <w:bookmarkEnd w:id="22"/>
      <w:bookmarkEnd w:id="23"/>
      <w:bookmarkEnd w:id="24"/>
    </w:p>
    <w:p>
      <w:pPr>
        <w:pStyle w:val="10"/>
        <w:spacing w:before="156" w:after="156" w:line="360" w:lineRule="auto"/>
        <w:ind w:firstLine="643"/>
        <w:jc w:val="center"/>
        <w:outlineLvl w:val="2"/>
        <w:rPr>
          <w:b/>
          <w:bCs/>
          <w:sz w:val="32"/>
          <w:szCs w:val="32"/>
        </w:rPr>
      </w:pPr>
      <w:bookmarkStart w:id="25" w:name="_Toc1697"/>
      <w:bookmarkStart w:id="26" w:name="_Toc22857"/>
      <w:bookmarkStart w:id="27" w:name="_Toc67910498"/>
      <w:bookmarkStart w:id="28" w:name="_Toc25914"/>
      <w:r>
        <w:rPr>
          <w:rFonts w:hint="eastAsia"/>
          <w:b/>
          <w:bCs/>
          <w:sz w:val="32"/>
          <w:szCs w:val="32"/>
        </w:rPr>
        <w:t>第一节 在百年未有之大变局中主动应变</w:t>
      </w:r>
      <w:bookmarkEnd w:id="25"/>
      <w:bookmarkEnd w:id="26"/>
      <w:bookmarkEnd w:id="27"/>
      <w:bookmarkEnd w:id="28"/>
    </w:p>
    <w:p>
      <w:pPr>
        <w:pStyle w:val="33"/>
        <w:spacing w:line="360" w:lineRule="auto"/>
        <w:ind w:firstLine="643"/>
        <w:rPr>
          <w:sz w:val="32"/>
          <w:szCs w:val="32"/>
        </w:rPr>
      </w:pPr>
      <w:r>
        <w:rPr>
          <w:rFonts w:hint="eastAsia"/>
          <w:sz w:val="32"/>
          <w:szCs w:val="32"/>
          <w:shd w:val="clear" w:color="auto" w:fill="FFFFFF"/>
        </w:rPr>
        <w:t>“十四五”时期，国际发展环境日趋复杂，</w:t>
      </w:r>
      <w:r>
        <w:rPr>
          <w:sz w:val="32"/>
          <w:szCs w:val="32"/>
          <w:shd w:val="clear" w:color="auto" w:fill="FFFFFF"/>
        </w:rPr>
        <w:t>新发展格局</w:t>
      </w:r>
      <w:r>
        <w:rPr>
          <w:rFonts w:hint="eastAsia"/>
          <w:sz w:val="32"/>
          <w:szCs w:val="32"/>
          <w:shd w:val="clear" w:color="auto" w:fill="FFFFFF"/>
        </w:rPr>
        <w:t>加快</w:t>
      </w:r>
      <w:r>
        <w:rPr>
          <w:sz w:val="32"/>
          <w:szCs w:val="32"/>
          <w:shd w:val="clear" w:color="auto" w:fill="FFFFFF"/>
        </w:rPr>
        <w:t>构建</w:t>
      </w:r>
      <w:r>
        <w:rPr>
          <w:rFonts w:hint="eastAsia"/>
          <w:sz w:val="32"/>
          <w:szCs w:val="32"/>
          <w:shd w:val="clear" w:color="auto" w:fill="FFFFFF"/>
        </w:rPr>
        <w:t>，城市-区域一体化发展纵深推进，卢氏必须</w:t>
      </w:r>
      <w:r>
        <w:rPr>
          <w:sz w:val="32"/>
          <w:szCs w:val="32"/>
        </w:rPr>
        <w:t>科学研判</w:t>
      </w:r>
      <w:r>
        <w:rPr>
          <w:rFonts w:hint="eastAsia"/>
          <w:sz w:val="32"/>
          <w:szCs w:val="32"/>
        </w:rPr>
        <w:t>“</w:t>
      </w:r>
      <w:r>
        <w:rPr>
          <w:sz w:val="32"/>
          <w:szCs w:val="32"/>
        </w:rPr>
        <w:t>时</w:t>
      </w:r>
      <w:r>
        <w:rPr>
          <w:rFonts w:hint="eastAsia"/>
          <w:sz w:val="32"/>
          <w:szCs w:val="32"/>
        </w:rPr>
        <w:t>”</w:t>
      </w:r>
      <w:r>
        <w:rPr>
          <w:sz w:val="32"/>
          <w:szCs w:val="32"/>
        </w:rPr>
        <w:t>与</w:t>
      </w:r>
      <w:r>
        <w:rPr>
          <w:rFonts w:hint="eastAsia"/>
          <w:sz w:val="32"/>
          <w:szCs w:val="32"/>
        </w:rPr>
        <w:t>“</w:t>
      </w:r>
      <w:r>
        <w:rPr>
          <w:sz w:val="32"/>
          <w:szCs w:val="32"/>
        </w:rPr>
        <w:t>势</w:t>
      </w:r>
      <w:r>
        <w:rPr>
          <w:rFonts w:hint="eastAsia"/>
          <w:sz w:val="32"/>
          <w:szCs w:val="32"/>
        </w:rPr>
        <w:t>”</w:t>
      </w:r>
      <w:r>
        <w:rPr>
          <w:sz w:val="32"/>
          <w:szCs w:val="32"/>
        </w:rPr>
        <w:t xml:space="preserve">，辩证把握 </w:t>
      </w:r>
      <w:r>
        <w:rPr>
          <w:rFonts w:hint="eastAsia"/>
          <w:sz w:val="32"/>
          <w:szCs w:val="32"/>
        </w:rPr>
        <w:t>“</w:t>
      </w:r>
      <w:r>
        <w:rPr>
          <w:sz w:val="32"/>
          <w:szCs w:val="32"/>
        </w:rPr>
        <w:t>危</w:t>
      </w:r>
      <w:r>
        <w:rPr>
          <w:rFonts w:hint="eastAsia"/>
          <w:sz w:val="32"/>
          <w:szCs w:val="32"/>
        </w:rPr>
        <w:t>”</w:t>
      </w:r>
      <w:r>
        <w:rPr>
          <w:sz w:val="32"/>
          <w:szCs w:val="32"/>
        </w:rPr>
        <w:t>和</w:t>
      </w:r>
      <w:r>
        <w:rPr>
          <w:rFonts w:hint="eastAsia"/>
          <w:sz w:val="32"/>
          <w:szCs w:val="32"/>
        </w:rPr>
        <w:t>“</w:t>
      </w:r>
      <w:r>
        <w:rPr>
          <w:sz w:val="32"/>
          <w:szCs w:val="32"/>
        </w:rPr>
        <w:t>机</w:t>
      </w:r>
      <w:r>
        <w:rPr>
          <w:rFonts w:hint="eastAsia"/>
          <w:sz w:val="32"/>
          <w:szCs w:val="32"/>
        </w:rPr>
        <w:t>”，既看到卢氏发展不充分不平衡的深刻矛盾</w:t>
      </w:r>
      <w:r>
        <w:rPr>
          <w:rFonts w:hint="eastAsia" w:ascii="MS Mincho" w:hAnsi="MS Mincho" w:cs="MS Mincho"/>
          <w:sz w:val="32"/>
          <w:szCs w:val="32"/>
        </w:rPr>
        <w:t>，更要</w:t>
      </w:r>
      <w:r>
        <w:rPr>
          <w:rFonts w:hint="eastAsia"/>
          <w:sz w:val="32"/>
          <w:szCs w:val="32"/>
        </w:rPr>
        <w:t>站在“两个一百年”历史交汇点上展望未来，</w:t>
      </w:r>
      <w:r>
        <w:rPr>
          <w:rFonts w:hint="eastAsia"/>
          <w:sz w:val="32"/>
          <w:szCs w:val="32"/>
          <w:shd w:val="clear" w:color="auto" w:fill="FFFFFF"/>
        </w:rPr>
        <w:t>树立国际视野、战略眼光，从更高战略层面、更大发展格局、更广时空维度对经济社会发展进行重新审视和全新谋划，做到“跳出卢氏看卢氏”，</w:t>
      </w:r>
      <w:r>
        <w:rPr>
          <w:sz w:val="32"/>
          <w:szCs w:val="32"/>
        </w:rPr>
        <w:t>主动适应形势新变化</w:t>
      </w:r>
      <w:r>
        <w:rPr>
          <w:rFonts w:hint="eastAsia"/>
          <w:sz w:val="32"/>
          <w:szCs w:val="32"/>
          <w:shd w:val="clear" w:color="auto" w:fill="FFFFFF"/>
        </w:rPr>
        <w:t>。</w:t>
      </w:r>
      <w:r>
        <w:rPr>
          <w:rFonts w:hint="eastAsia"/>
          <w:sz w:val="32"/>
          <w:szCs w:val="32"/>
        </w:rPr>
        <w:t xml:space="preserve"> </w:t>
      </w:r>
    </w:p>
    <w:p>
      <w:pPr>
        <w:pStyle w:val="33"/>
        <w:spacing w:line="360" w:lineRule="auto"/>
        <w:ind w:firstLine="643"/>
        <w:rPr>
          <w:sz w:val="32"/>
          <w:szCs w:val="32"/>
          <w:shd w:val="clear" w:color="auto" w:fill="FFFFFF"/>
        </w:rPr>
      </w:pPr>
      <w:r>
        <w:rPr>
          <w:rFonts w:hint="eastAsia"/>
          <w:b/>
          <w:sz w:val="32"/>
          <w:szCs w:val="32"/>
        </w:rPr>
        <w:t>当今世界，</w:t>
      </w:r>
      <w:r>
        <w:rPr>
          <w:rFonts w:hint="eastAsia"/>
          <w:sz w:val="32"/>
          <w:szCs w:val="32"/>
        </w:rPr>
        <w:t>和平与发展仍然是时代主题，但百年未有之大变局正在向纵深发展，新冠肺炎疫情全球大流行使这个大变局加速演变，经济全球化遭遇更多逆风和回头浪，</w:t>
      </w:r>
      <w:r>
        <w:rPr>
          <w:rFonts w:hint="eastAsia"/>
          <w:sz w:val="32"/>
          <w:szCs w:val="32"/>
          <w:shd w:val="clear" w:color="auto" w:fill="FFFFFF"/>
        </w:rPr>
        <w:t>世界经济将承受较大的下行压力。同时，代表先进生产力发展方向的一批颠覆性技术将引领和带动新科技产业革命走向高潮，有望带来超预期的发展机遇和经济价值。面对国际</w:t>
      </w:r>
      <w:r>
        <w:rPr>
          <w:sz w:val="32"/>
          <w:szCs w:val="32"/>
          <w:shd w:val="clear" w:color="auto" w:fill="FFFFFF"/>
        </w:rPr>
        <w:t>环境的新变化</w:t>
      </w:r>
      <w:r>
        <w:rPr>
          <w:rFonts w:hint="eastAsia"/>
          <w:sz w:val="32"/>
          <w:szCs w:val="32"/>
          <w:shd w:val="clear" w:color="auto" w:fill="FFFFFF"/>
        </w:rPr>
        <w:t>，卢氏要进一步提升经济发展的韧性，推进科技创新，大力培育新兴产业，全力抢占科技赋能、产业融合的窗口机遇，在加快推动新旧功能转换中构建长期发展的战略性优势。</w:t>
      </w:r>
    </w:p>
    <w:p>
      <w:pPr>
        <w:pStyle w:val="33"/>
        <w:spacing w:line="360" w:lineRule="auto"/>
        <w:ind w:firstLine="643"/>
        <w:rPr>
          <w:sz w:val="32"/>
          <w:szCs w:val="32"/>
          <w:shd w:val="clear" w:color="auto" w:fill="FFFFFF"/>
        </w:rPr>
      </w:pPr>
      <w:r>
        <w:rPr>
          <w:rFonts w:hint="eastAsia"/>
          <w:b/>
          <w:sz w:val="32"/>
          <w:szCs w:val="32"/>
        </w:rPr>
        <w:t>当今中国，</w:t>
      </w:r>
      <w:r>
        <w:rPr>
          <w:rFonts w:hint="eastAsia"/>
          <w:sz w:val="32"/>
          <w:szCs w:val="32"/>
        </w:rPr>
        <w:t>正处在中华民族伟大复兴的关键时期，</w:t>
      </w:r>
      <w:r>
        <w:rPr>
          <w:rFonts w:hint="eastAsia"/>
          <w:sz w:val="32"/>
          <w:szCs w:val="32"/>
          <w:shd w:val="clear" w:color="auto" w:fill="FFFFFF"/>
        </w:rPr>
        <w:t>我国经济正由高速增长转向高质量发展，处在转变发展方式、优化经济结构、转换增长动力的转型期。</w:t>
      </w:r>
      <w:r>
        <w:rPr>
          <w:rFonts w:hint="eastAsia"/>
          <w:sz w:val="32"/>
          <w:szCs w:val="32"/>
        </w:rPr>
        <w:t>以国内大循环为主体、国内国际双循环相互促进的新发展格局加速构建。面对国内发展新态势，卢氏</w:t>
      </w:r>
      <w:r>
        <w:rPr>
          <w:rFonts w:hint="eastAsia"/>
          <w:sz w:val="32"/>
          <w:szCs w:val="32"/>
          <w:shd w:val="clear" w:color="auto" w:fill="FFFFFF"/>
        </w:rPr>
        <w:t>要深度融入新发展格局，充分发挥县域生态、特色农业、历史文化等资源优势和空间区位新优势，增强产业融合能力和开放创新</w:t>
      </w:r>
      <w:r>
        <w:rPr>
          <w:sz w:val="32"/>
          <w:szCs w:val="32"/>
          <w:shd w:val="clear" w:color="auto" w:fill="FFFFFF"/>
        </w:rPr>
        <w:t>能力，</w:t>
      </w:r>
      <w:r>
        <w:rPr>
          <w:rFonts w:hint="eastAsia"/>
          <w:sz w:val="32"/>
          <w:szCs w:val="32"/>
          <w:shd w:val="clear" w:color="auto" w:fill="FFFFFF"/>
        </w:rPr>
        <w:t>推动产业链、</w:t>
      </w:r>
      <w:r>
        <w:rPr>
          <w:sz w:val="32"/>
          <w:szCs w:val="32"/>
          <w:shd w:val="clear" w:color="auto" w:fill="FFFFFF"/>
        </w:rPr>
        <w:t>创新链、价值链的</w:t>
      </w:r>
      <w:r>
        <w:rPr>
          <w:rFonts w:hint="eastAsia"/>
          <w:sz w:val="32"/>
          <w:szCs w:val="32"/>
          <w:shd w:val="clear" w:color="auto" w:fill="FFFFFF"/>
        </w:rPr>
        <w:t>“三链同构”，加快夯实产业基础、提升产业链水平。</w:t>
      </w:r>
    </w:p>
    <w:p>
      <w:pPr>
        <w:pStyle w:val="33"/>
        <w:spacing w:line="360" w:lineRule="auto"/>
        <w:ind w:firstLine="643"/>
        <w:rPr>
          <w:sz w:val="32"/>
          <w:szCs w:val="32"/>
          <w:shd w:val="clear" w:color="auto" w:fill="FFFFFF"/>
        </w:rPr>
      </w:pPr>
      <w:r>
        <w:rPr>
          <w:rFonts w:hint="eastAsia"/>
          <w:b/>
          <w:sz w:val="32"/>
          <w:szCs w:val="32"/>
        </w:rPr>
        <w:t>当前三门峡，</w:t>
      </w:r>
      <w:r>
        <w:rPr>
          <w:rFonts w:hint="eastAsia"/>
          <w:sz w:val="32"/>
          <w:szCs w:val="32"/>
        </w:rPr>
        <w:t>正处在黄河流域生态保护和高质量发展国家战略加速推进，河南省、三门峡市主动担当国家战略重任、抢抓国家战略机遇的窗口期，也是三门峡市转型调整、克难攻坚，建设黄河流域绿色发展示范区、文旅融合创新区、打造省际区域中心城市，走向转型创新高质量发展的关键时期。卢氏需要</w:t>
      </w:r>
      <w:r>
        <w:rPr>
          <w:rFonts w:hint="eastAsia"/>
          <w:sz w:val="32"/>
          <w:szCs w:val="32"/>
          <w:shd w:val="clear" w:color="auto" w:fill="FFFFFF"/>
        </w:rPr>
        <w:t>树牢“一盘棋”思想，紧扣“转型创新”和“高质量”两个关键，</w:t>
      </w:r>
      <w:r>
        <w:rPr>
          <w:rFonts w:hint="eastAsia"/>
          <w:sz w:val="32"/>
          <w:szCs w:val="32"/>
        </w:rPr>
        <w:t>敢担当、勇作为，主动承接和</w:t>
      </w:r>
      <w:r>
        <w:rPr>
          <w:rFonts w:hint="eastAsia"/>
          <w:sz w:val="32"/>
          <w:szCs w:val="32"/>
          <w:shd w:val="clear" w:color="auto" w:fill="FFFFFF"/>
        </w:rPr>
        <w:t>融入三门峡发展新战略和新格局，充分发挥卢氏既有基础和优势禀赋，以更实的举措、更快的节奏，展现更大作为，乘势推动高质量发展跨上新台阶。</w:t>
      </w:r>
    </w:p>
    <w:p>
      <w:pPr>
        <w:pStyle w:val="10"/>
        <w:spacing w:before="156" w:after="156" w:line="360" w:lineRule="auto"/>
        <w:ind w:firstLine="643"/>
        <w:jc w:val="center"/>
        <w:outlineLvl w:val="2"/>
        <w:rPr>
          <w:b/>
          <w:bCs/>
        </w:rPr>
      </w:pPr>
      <w:bookmarkStart w:id="29" w:name="_Toc13380"/>
      <w:bookmarkStart w:id="30" w:name="_Toc67910499"/>
      <w:bookmarkStart w:id="31" w:name="_Toc7485"/>
      <w:bookmarkStart w:id="32" w:name="_Toc32663"/>
      <w:r>
        <w:rPr>
          <w:rFonts w:hint="eastAsia"/>
          <w:b/>
          <w:bCs/>
        </w:rPr>
        <w:t>第二节 在新时代新征程中主动作为</w:t>
      </w:r>
      <w:bookmarkEnd w:id="29"/>
      <w:bookmarkEnd w:id="30"/>
      <w:bookmarkEnd w:id="31"/>
      <w:bookmarkEnd w:id="32"/>
    </w:p>
    <w:p>
      <w:pPr>
        <w:widowControl/>
        <w:spacing w:line="360" w:lineRule="auto"/>
        <w:ind w:firstLine="680"/>
        <w:jc w:val="left"/>
        <w:rPr>
          <w:rFonts w:ascii="Times New Roman" w:hAnsi="Times New Roman" w:eastAsia="仿宋_GB2312" w:cs="Times New Roman"/>
          <w:spacing w:val="10"/>
          <w:szCs w:val="28"/>
        </w:rPr>
      </w:pPr>
      <w:r>
        <w:rPr>
          <w:rFonts w:hint="eastAsia" w:ascii="Times New Roman" w:hAnsi="Times New Roman" w:eastAsia="仿宋_GB2312" w:cs="Times New Roman"/>
          <w:spacing w:val="10"/>
          <w:szCs w:val="28"/>
        </w:rPr>
        <w:t>“十四五”时期是卢氏乘势而上、脱胎换骨的蝶变时期，处在全新的历史方位，迈入新的历史征程，主要体现在：</w:t>
      </w:r>
    </w:p>
    <w:p>
      <w:pPr>
        <w:widowControl/>
        <w:spacing w:line="360" w:lineRule="auto"/>
        <w:ind w:firstLine="683"/>
        <w:jc w:val="left"/>
        <w:rPr>
          <w:rFonts w:ascii="Times New Roman" w:hAnsi="Times New Roman" w:eastAsia="仿宋_GB2312" w:cs="Times New Roman"/>
          <w:spacing w:val="10"/>
          <w:szCs w:val="28"/>
        </w:rPr>
      </w:pPr>
      <w:r>
        <w:rPr>
          <w:rFonts w:hint="eastAsia" w:ascii="仿宋_GB2312" w:hAnsi="仿宋_GB2312" w:eastAsia="仿宋_GB2312" w:cs="仿宋_GB2312"/>
          <w:b/>
          <w:bCs/>
          <w:spacing w:val="10"/>
          <w:szCs w:val="28"/>
        </w:rPr>
        <w:t>战略叠加、政策汇集的宝贵机遇期。</w:t>
      </w:r>
      <w:r>
        <w:rPr>
          <w:rFonts w:hint="eastAsia" w:ascii="Times New Roman" w:hAnsi="Times New Roman" w:eastAsia="仿宋_GB2312" w:cs="Times New Roman"/>
          <w:spacing w:val="10"/>
          <w:szCs w:val="28"/>
        </w:rPr>
        <w:t>加快构建以国内大循环为主体，国内国际双循环相互促进新发展格局，</w:t>
      </w:r>
      <w:r>
        <w:rPr>
          <w:rFonts w:ascii="Times New Roman" w:hAnsi="Times New Roman" w:eastAsia="仿宋_GB2312" w:cs="Times New Roman"/>
          <w:spacing w:val="10"/>
          <w:szCs w:val="28"/>
        </w:rPr>
        <w:t>促进中西部崛起、黄河流域生态保护和高质量发展</w:t>
      </w:r>
      <w:r>
        <w:rPr>
          <w:rFonts w:hint="eastAsia" w:ascii="Times New Roman" w:hAnsi="Times New Roman" w:eastAsia="仿宋_GB2312" w:cs="Times New Roman"/>
          <w:spacing w:val="10"/>
          <w:szCs w:val="28"/>
        </w:rPr>
        <w:t>等重大</w:t>
      </w:r>
      <w:r>
        <w:rPr>
          <w:rFonts w:ascii="Times New Roman" w:hAnsi="Times New Roman" w:eastAsia="仿宋_GB2312" w:cs="Times New Roman"/>
          <w:spacing w:val="10"/>
          <w:szCs w:val="28"/>
        </w:rPr>
        <w:t>战略交汇叠加</w:t>
      </w:r>
      <w:r>
        <w:rPr>
          <w:rFonts w:hint="eastAsia" w:ascii="Times New Roman" w:hAnsi="Times New Roman" w:eastAsia="仿宋_GB2312" w:cs="Times New Roman"/>
          <w:spacing w:val="10"/>
          <w:szCs w:val="28"/>
        </w:rPr>
        <w:t>；保持脱贫地区五年过渡期主要帮扶政策总体稳定，推进乡村振兴，《国务院关于新时代支持革命老区振兴发展的意见》，</w:t>
      </w:r>
      <w:r>
        <w:rPr>
          <w:rFonts w:ascii="Times New Roman" w:hAnsi="Times New Roman" w:eastAsia="仿宋_GB2312" w:cs="Times New Roman"/>
          <w:spacing w:val="10"/>
          <w:szCs w:val="28"/>
        </w:rPr>
        <w:t>碳达峰、碳中和</w:t>
      </w:r>
      <w:r>
        <w:rPr>
          <w:rFonts w:hint="eastAsia" w:ascii="Times New Roman" w:hAnsi="Times New Roman" w:eastAsia="仿宋_GB2312" w:cs="Times New Roman"/>
          <w:spacing w:val="10"/>
          <w:szCs w:val="28"/>
        </w:rPr>
        <w:t>等系列政策汇集；跻身郑洛西高质量发展合作带、黄河金三角</w:t>
      </w:r>
      <w:r>
        <w:rPr>
          <w:rFonts w:ascii="Times New Roman" w:hAnsi="Times New Roman" w:eastAsia="仿宋_GB2312" w:cs="Times New Roman"/>
          <w:spacing w:val="10"/>
          <w:szCs w:val="28"/>
        </w:rPr>
        <w:t>承接产业转移示范区</w:t>
      </w:r>
      <w:r>
        <w:rPr>
          <w:rFonts w:hint="eastAsia" w:ascii="Times New Roman" w:hAnsi="Times New Roman" w:eastAsia="仿宋_GB2312" w:cs="Times New Roman"/>
          <w:spacing w:val="10"/>
          <w:szCs w:val="28"/>
        </w:rPr>
        <w:t>、洛阳副中心城市和</w:t>
      </w:r>
      <w:r>
        <w:rPr>
          <w:rFonts w:ascii="Times New Roman" w:hAnsi="Times New Roman" w:eastAsia="仿宋_GB2312" w:cs="Times New Roman"/>
          <w:spacing w:val="10"/>
          <w:szCs w:val="28"/>
        </w:rPr>
        <w:t>汉江生态经济带</w:t>
      </w:r>
      <w:r>
        <w:rPr>
          <w:rFonts w:hint="eastAsia" w:ascii="Times New Roman" w:hAnsi="Times New Roman" w:eastAsia="仿宋_GB2312" w:cs="Times New Roman"/>
          <w:spacing w:val="10"/>
          <w:szCs w:val="28"/>
        </w:rPr>
        <w:t>规划、全省乡村振兴重点帮扶县等重要部署，卢氏仍将处在大有作为的战略机遇期，必须主动出击、奋勇争先。</w:t>
      </w:r>
    </w:p>
    <w:p>
      <w:pPr>
        <w:autoSpaceDE w:val="0"/>
        <w:adjustRightInd w:val="0"/>
        <w:snapToGrid w:val="0"/>
        <w:spacing w:line="360" w:lineRule="auto"/>
        <w:ind w:firstLine="683"/>
      </w:pPr>
      <w:r>
        <w:rPr>
          <w:rFonts w:hint="eastAsia" w:ascii="仿宋_GB2312" w:hAnsi="仿宋_GB2312" w:eastAsia="仿宋_GB2312" w:cs="仿宋_GB2312"/>
          <w:b/>
          <w:bCs/>
          <w:spacing w:val="10"/>
          <w:szCs w:val="28"/>
        </w:rPr>
        <w:t>产业提级、动能升级的发展跃升期。</w:t>
      </w:r>
      <w:r>
        <w:rPr>
          <w:rFonts w:hint="eastAsia" w:ascii="Times New Roman" w:hAnsi="Times New Roman" w:eastAsia="仿宋_GB2312" w:cs="Times New Roman"/>
          <w:spacing w:val="10"/>
          <w:szCs w:val="28"/>
        </w:rPr>
        <w:t>过去五年，卢氏持续推进“特色产业强县富民行动”，建链条育品牌提效益，引龙头建基地强带动，以香菇、连翘、核桃为主的绿色农业逐渐走向科技化、集约化、规模化；以食用菌、中药材精深加工为主的特色工业链条逐步拉长；以全域旅游、大健康和电商物流为主的第三产业蓬勃发展；食品、药品、健康品产业集群初步形成，获得“全国休闲农业和乡村旅游示范县”“中国最具特色生态旅游名县”“中国文旅融合发展优秀县”“全国食用菌产业化建设示范县”等国家级称号，为未来</w:t>
      </w:r>
      <w:r>
        <w:rPr>
          <w:rFonts w:ascii="Times New Roman" w:hAnsi="Times New Roman" w:eastAsia="仿宋_GB2312" w:cs="Times New Roman"/>
          <w:spacing w:val="10"/>
          <w:szCs w:val="28"/>
        </w:rPr>
        <w:t>5</w:t>
      </w:r>
      <w:r>
        <w:rPr>
          <w:rFonts w:hint="eastAsia" w:ascii="Times New Roman" w:hAnsi="Times New Roman" w:eastAsia="仿宋_GB2312" w:cs="Times New Roman"/>
          <w:spacing w:val="10"/>
          <w:szCs w:val="28"/>
        </w:rPr>
        <w:t>年的发展跃升奠定了坚实基础。“十四五”时期，卢氏经济转型、产业提级、动能升级大幕全面拉开，产业集聚区、洛南新城等重点区域发展步入新阶段，一批产业载体、重点项目即将建成，释放更加广阔的发展空间，必须全力以赴集聚新产业、培育新动能，强力推动县域经济高质量发展。</w:t>
      </w:r>
      <w:r>
        <w:t xml:space="preserve"> </w:t>
      </w:r>
    </w:p>
    <w:p>
      <w:pPr>
        <w:widowControl/>
        <w:spacing w:line="360" w:lineRule="auto"/>
        <w:ind w:firstLine="683"/>
        <w:jc w:val="left"/>
        <w:rPr>
          <w:rFonts w:ascii="Times New Roman" w:hAnsi="Times New Roman" w:eastAsia="仿宋_GB2312" w:cs="Times New Roman"/>
          <w:spacing w:val="10"/>
          <w:szCs w:val="28"/>
        </w:rPr>
      </w:pPr>
      <w:r>
        <w:rPr>
          <w:rFonts w:hint="eastAsia" w:ascii="仿宋_GB2312" w:hAnsi="仿宋_GB2312" w:eastAsia="仿宋_GB2312" w:cs="仿宋_GB2312"/>
          <w:b/>
          <w:bCs/>
          <w:spacing w:val="10"/>
          <w:szCs w:val="28"/>
        </w:rPr>
        <w:t>发展加速、改革加力的风险凸显期。</w:t>
      </w:r>
      <w:r>
        <w:rPr>
          <w:rFonts w:hint="eastAsia" w:ascii="Times New Roman" w:hAnsi="Times New Roman" w:eastAsia="仿宋_GB2312" w:cs="Times New Roman"/>
          <w:spacing w:val="10"/>
          <w:szCs w:val="28"/>
        </w:rPr>
        <w:t>当前和今后一个时期，发展将面临更多逆风逆水的外部环境，只有认清短板所在、找准隐患问题，才能对症下药、消除隐患。</w:t>
      </w:r>
      <w:r>
        <w:rPr>
          <w:rFonts w:hint="eastAsia" w:ascii="Times New Roman" w:hAnsi="Times New Roman" w:eastAsia="仿宋_GB2312" w:cs="Times New Roman"/>
          <w:b/>
          <w:bCs/>
          <w:spacing w:val="10"/>
          <w:szCs w:val="28"/>
        </w:rPr>
        <w:t>一方面，</w:t>
      </w:r>
      <w:r>
        <w:rPr>
          <w:rFonts w:hint="eastAsia" w:ascii="Times New Roman" w:hAnsi="Times New Roman" w:eastAsia="仿宋_GB2312" w:cs="Times New Roman"/>
          <w:spacing w:val="10"/>
          <w:szCs w:val="28"/>
        </w:rPr>
        <w:t>发展加速不可避免的伴随着风险凸显，产业规模扩大可能带来的管理、经营和市场风险；贷款投放增多，可能带来的违约风险；庞大的扶贫资产，可能带来的管理风险；城镇提质、老旧小区改造可能带来的信访稳定风险。</w:t>
      </w:r>
      <w:r>
        <w:rPr>
          <w:rFonts w:hint="eastAsia" w:ascii="Times New Roman" w:hAnsi="Times New Roman" w:eastAsia="仿宋_GB2312" w:cs="Times New Roman"/>
          <w:b/>
          <w:bCs/>
          <w:spacing w:val="10"/>
          <w:szCs w:val="28"/>
        </w:rPr>
        <w:t>另一方面，</w:t>
      </w:r>
      <w:r>
        <w:rPr>
          <w:rFonts w:hint="eastAsia" w:ascii="Times New Roman" w:hAnsi="Times New Roman" w:eastAsia="仿宋_GB2312" w:cs="Times New Roman"/>
          <w:spacing w:val="10"/>
          <w:szCs w:val="28"/>
        </w:rPr>
        <w:t>改革加力也不可避免地调整利益格局引发新的矛盾，资产、资源、生产要素和人员的重组重构，处理不好就会成为新的风险源。必须树立系统思维，注重统筹兼顾，进一步强化风险意识，建立新形势下重大决策、社会稳定风险评估机制，统筹把握风险重点，主动防范化解，为经济社会高质量发展提供保障。</w:t>
      </w:r>
    </w:p>
    <w:p>
      <w:pPr>
        <w:pStyle w:val="33"/>
        <w:spacing w:line="360" w:lineRule="auto"/>
        <w:ind w:firstLine="643"/>
        <w:rPr>
          <w:rFonts w:hint="eastAsia" w:ascii="Times New Roman" w:hAnsi="Times New Roman" w:eastAsia="仿宋_GB2312"/>
          <w:bCs/>
          <w:sz w:val="32"/>
          <w:szCs w:val="32"/>
        </w:rPr>
      </w:pPr>
      <w:r>
        <w:rPr>
          <w:rFonts w:hint="eastAsia" w:ascii="Times New Roman" w:hAnsi="Times New Roman" w:eastAsia="仿宋_GB2312"/>
          <w:color w:val="auto"/>
          <w:spacing w:val="10"/>
          <w:sz w:val="32"/>
          <w:szCs w:val="32"/>
        </w:rPr>
        <w:t>“十四五”时期，卢氏将全面开启新的发展篇章，迈入新的发展阶段，要立足实际、正视问题、明确目标、聚焦重点，</w:t>
      </w:r>
      <w:r>
        <w:rPr>
          <w:rFonts w:ascii="Times New Roman" w:hAnsi="Times New Roman" w:eastAsia="仿宋_GB2312"/>
          <w:color w:val="auto"/>
          <w:spacing w:val="10"/>
          <w:sz w:val="32"/>
          <w:szCs w:val="32"/>
        </w:rPr>
        <w:t>冷静面对我们经济体量小、产业层级</w:t>
      </w:r>
      <w:r>
        <w:rPr>
          <w:rFonts w:hint="eastAsia" w:ascii="Times New Roman" w:hAnsi="Times New Roman" w:eastAsia="仿宋_GB2312"/>
          <w:color w:val="auto"/>
          <w:spacing w:val="10"/>
          <w:sz w:val="32"/>
          <w:szCs w:val="32"/>
        </w:rPr>
        <w:t>低</w:t>
      </w:r>
      <w:r>
        <w:rPr>
          <w:rFonts w:ascii="Times New Roman" w:hAnsi="Times New Roman" w:eastAsia="仿宋_GB2312"/>
          <w:color w:val="auto"/>
          <w:spacing w:val="10"/>
          <w:sz w:val="32"/>
          <w:szCs w:val="32"/>
        </w:rPr>
        <w:t>、</w:t>
      </w:r>
      <w:r>
        <w:rPr>
          <w:rFonts w:hint="eastAsia" w:ascii="Times New Roman" w:hAnsi="Times New Roman" w:eastAsia="仿宋_GB2312"/>
          <w:color w:val="auto"/>
          <w:spacing w:val="10"/>
          <w:sz w:val="32"/>
          <w:szCs w:val="32"/>
        </w:rPr>
        <w:t>城市功能不强、要素支撑薄弱、治理</w:t>
      </w:r>
      <w:r>
        <w:rPr>
          <w:rFonts w:ascii="Times New Roman" w:hAnsi="Times New Roman" w:eastAsia="仿宋_GB2312"/>
          <w:color w:val="auto"/>
          <w:spacing w:val="10"/>
          <w:sz w:val="32"/>
          <w:szCs w:val="32"/>
        </w:rPr>
        <w:t>人才匮乏</w:t>
      </w:r>
      <w:r>
        <w:rPr>
          <w:rFonts w:hint="eastAsia" w:ascii="Times New Roman" w:hAnsi="Times New Roman" w:eastAsia="仿宋_GB2312"/>
          <w:color w:val="auto"/>
          <w:spacing w:val="10"/>
          <w:sz w:val="32"/>
          <w:szCs w:val="32"/>
        </w:rPr>
        <w:t>、发展观念</w:t>
      </w:r>
      <w:r>
        <w:rPr>
          <w:rFonts w:ascii="Times New Roman" w:hAnsi="Times New Roman" w:eastAsia="仿宋_GB2312"/>
          <w:color w:val="auto"/>
          <w:spacing w:val="10"/>
          <w:sz w:val="32"/>
          <w:szCs w:val="32"/>
        </w:rPr>
        <w:t>保守</w:t>
      </w:r>
      <w:r>
        <w:rPr>
          <w:rFonts w:hint="eastAsia" w:ascii="Times New Roman" w:hAnsi="Times New Roman" w:eastAsia="仿宋_GB2312"/>
          <w:color w:val="auto"/>
          <w:spacing w:val="10"/>
          <w:sz w:val="32"/>
          <w:szCs w:val="32"/>
        </w:rPr>
        <w:t>的事实，深入践行新发展理念，以思想解放破解观念误区和体制机制障碍，以加强学习破解本领恐慌，以开放创新破解要素保障不充分之困，以作风转变补齐营商环境不优短板，以新状态、新思路、新办法迎接挑战，</w:t>
      </w:r>
      <w:r>
        <w:rPr>
          <w:rFonts w:hint="eastAsia" w:ascii="Times New Roman" w:hAnsi="Times New Roman" w:eastAsia="仿宋_GB2312"/>
          <w:bCs/>
          <w:sz w:val="32"/>
          <w:szCs w:val="32"/>
        </w:rPr>
        <w:t>闯出新局面、实现新蝶变，创出新时代卢氏发展新奇迹！</w:t>
      </w:r>
    </w:p>
    <w:p>
      <w:pPr>
        <w:pStyle w:val="33"/>
        <w:spacing w:line="360" w:lineRule="auto"/>
        <w:ind w:firstLine="643"/>
        <w:rPr>
          <w:rFonts w:hint="eastAsia" w:ascii="Times New Roman" w:hAnsi="Times New Roman" w:eastAsia="仿宋_GB2312"/>
          <w:bCs/>
          <w:sz w:val="32"/>
          <w:szCs w:val="32"/>
        </w:rPr>
      </w:pPr>
    </w:p>
    <w:p>
      <w:pPr>
        <w:pStyle w:val="33"/>
        <w:spacing w:line="360" w:lineRule="auto"/>
        <w:ind w:firstLine="643"/>
        <w:rPr>
          <w:rFonts w:hint="eastAsia" w:ascii="Times New Roman" w:hAnsi="Times New Roman" w:eastAsia="仿宋_GB2312"/>
          <w:bCs/>
          <w:sz w:val="32"/>
          <w:szCs w:val="32"/>
        </w:rPr>
      </w:pPr>
    </w:p>
    <w:p>
      <w:pPr>
        <w:pStyle w:val="33"/>
        <w:spacing w:line="360" w:lineRule="auto"/>
        <w:ind w:firstLine="643"/>
        <w:rPr>
          <w:rFonts w:hint="eastAsia" w:ascii="Times New Roman" w:hAnsi="Times New Roman" w:eastAsia="仿宋_GB2312"/>
          <w:bCs/>
          <w:sz w:val="32"/>
          <w:szCs w:val="32"/>
        </w:rPr>
      </w:pPr>
    </w:p>
    <w:p>
      <w:pPr>
        <w:pStyle w:val="8"/>
        <w:spacing w:line="720" w:lineRule="auto"/>
        <w:outlineLvl w:val="1"/>
        <w:rPr>
          <w:rStyle w:val="22"/>
          <w:rFonts w:eastAsia="楷体_GB2312"/>
          <w:b/>
          <w:color w:val="auto"/>
          <w:szCs w:val="32"/>
          <w:u w:val="none"/>
        </w:rPr>
      </w:pPr>
      <w:bookmarkStart w:id="33" w:name="_Toc67910500"/>
      <w:bookmarkStart w:id="34" w:name="_Toc32593"/>
      <w:bookmarkStart w:id="35" w:name="_Toc2032"/>
      <w:bookmarkStart w:id="36" w:name="_Toc3382"/>
      <w:r>
        <w:rPr>
          <w:rStyle w:val="22"/>
          <w:rFonts w:eastAsia="楷体_GB2312"/>
          <w:b/>
          <w:color w:val="auto"/>
          <w:szCs w:val="32"/>
          <w:u w:val="none"/>
        </w:rPr>
        <w:t>第三章</w:t>
      </w:r>
      <w:r>
        <w:rPr>
          <w:rStyle w:val="22"/>
          <w:rFonts w:hint="eastAsia" w:eastAsia="楷体_GB2312"/>
          <w:b/>
          <w:color w:val="auto"/>
          <w:szCs w:val="32"/>
          <w:u w:val="none"/>
        </w:rPr>
        <w:t xml:space="preserve"> </w:t>
      </w:r>
      <w:bookmarkEnd w:id="33"/>
      <w:r>
        <w:rPr>
          <w:rStyle w:val="22"/>
          <w:rFonts w:hint="eastAsia" w:eastAsia="楷体_GB2312"/>
          <w:b/>
          <w:color w:val="auto"/>
          <w:szCs w:val="32"/>
          <w:u w:val="none"/>
          <w:lang w:val="en-US" w:eastAsia="zh-CN"/>
        </w:rPr>
        <w:t>擘画蓝图，开启现代化建设新征程</w:t>
      </w:r>
      <w:bookmarkEnd w:id="34"/>
      <w:bookmarkEnd w:id="35"/>
      <w:bookmarkEnd w:id="36"/>
    </w:p>
    <w:p>
      <w:pPr>
        <w:pStyle w:val="10"/>
        <w:spacing w:before="156" w:after="156"/>
        <w:ind w:firstLine="643"/>
        <w:jc w:val="center"/>
        <w:outlineLvl w:val="2"/>
        <w:rPr>
          <w:b/>
          <w:bCs/>
        </w:rPr>
      </w:pPr>
      <w:bookmarkStart w:id="37" w:name="_Toc9229"/>
      <w:bookmarkStart w:id="38" w:name="_Toc28937"/>
      <w:bookmarkStart w:id="39" w:name="_Toc67910501"/>
      <w:bookmarkStart w:id="40" w:name="_Toc19813"/>
      <w:r>
        <w:rPr>
          <w:rFonts w:hint="eastAsia"/>
          <w:b/>
          <w:bCs/>
        </w:rPr>
        <w:t>第一节 二</w:t>
      </w:r>
      <w:r>
        <w:rPr>
          <w:b/>
          <w:bCs/>
        </w:rPr>
        <w:t>O</w:t>
      </w:r>
      <w:r>
        <w:rPr>
          <w:rFonts w:hint="eastAsia"/>
          <w:b/>
          <w:bCs/>
        </w:rPr>
        <w:t>三五年愿景目标</w:t>
      </w:r>
      <w:bookmarkEnd w:id="37"/>
      <w:bookmarkEnd w:id="38"/>
      <w:bookmarkEnd w:id="39"/>
      <w:bookmarkEnd w:id="40"/>
    </w:p>
    <w:p>
      <w:pPr>
        <w:spacing w:line="360" w:lineRule="auto"/>
        <w:ind w:firstLine="680"/>
        <w:rPr>
          <w:rFonts w:ascii="仿宋_GB2312" w:hAnsi="仿宋_GB2312" w:eastAsia="仿宋_GB2312" w:cs="仿宋_GB2312"/>
          <w:spacing w:val="10"/>
          <w:szCs w:val="28"/>
        </w:rPr>
      </w:pPr>
      <w:r>
        <w:rPr>
          <w:rFonts w:hint="eastAsia" w:ascii="仿宋_GB2312" w:hAnsi="仿宋_GB2312" w:eastAsia="仿宋_GB2312" w:cs="仿宋_GB2312"/>
          <w:spacing w:val="10"/>
          <w:szCs w:val="28"/>
        </w:rPr>
        <w:t>展望</w:t>
      </w:r>
      <w:r>
        <w:rPr>
          <w:rFonts w:hint="eastAsia" w:ascii="Times New Roman" w:hAnsi="Times New Roman" w:eastAsia="仿宋_GB2312" w:cs="仿宋_GB2312"/>
          <w:spacing w:val="10"/>
          <w:szCs w:val="28"/>
        </w:rPr>
        <w:t>2035</w:t>
      </w:r>
      <w:r>
        <w:rPr>
          <w:rFonts w:hint="eastAsia" w:ascii="仿宋_GB2312" w:hAnsi="仿宋_GB2312" w:eastAsia="仿宋_GB2312" w:cs="仿宋_GB2312"/>
          <w:spacing w:val="10"/>
          <w:szCs w:val="28"/>
        </w:rPr>
        <w:t>年，要努力打造“四个卢氏”。</w:t>
      </w:r>
    </w:p>
    <w:p>
      <w:pPr>
        <w:spacing w:line="360" w:lineRule="auto"/>
        <w:ind w:firstLine="683"/>
        <w:rPr>
          <w:rFonts w:ascii="仿宋_GB2312" w:hAnsi="仿宋_GB2312" w:eastAsia="仿宋_GB2312" w:cs="仿宋_GB2312"/>
          <w:spacing w:val="10"/>
          <w:szCs w:val="28"/>
        </w:rPr>
      </w:pPr>
      <w:r>
        <w:rPr>
          <w:rFonts w:hint="eastAsia" w:ascii="仿宋_GB2312" w:hAnsi="仿宋_GB2312" w:eastAsia="仿宋_GB2312" w:cs="仿宋_GB2312"/>
          <w:b/>
          <w:bCs/>
          <w:spacing w:val="10"/>
          <w:szCs w:val="28"/>
        </w:rPr>
        <w:t>——打造开放创新卢氏。</w:t>
      </w:r>
      <w:r>
        <w:rPr>
          <w:rFonts w:hint="eastAsia" w:ascii="仿宋_GB2312" w:hAnsi="仿宋_GB2312" w:eastAsia="仿宋_GB2312" w:cs="仿宋_GB2312"/>
          <w:spacing w:val="10"/>
          <w:szCs w:val="28"/>
        </w:rPr>
        <w:t>强化开放意识，培育开放产业、打造开放载体、打通开放通道、优化开放环境，深度融入黄河金三角协同发展、洛阳都市圈、郑洛西高质量发展合作带等战略，以扩大开放加速振兴发展。把创新作为区域核心竞争力的关键因子，抢抓新一轮科技革命和产业变革孕育兴起机遇，加大创新投入、培育创新主体、优化创新平台，切实发挥其引领发展的第一动力作用，使开放创新各项指标达到全省同类型县（市）上游水平。</w:t>
      </w:r>
    </w:p>
    <w:p>
      <w:pPr>
        <w:spacing w:line="360" w:lineRule="auto"/>
        <w:ind w:firstLine="683"/>
        <w:rPr>
          <w:rFonts w:ascii="仿宋_GB2312" w:hAnsi="仿宋_GB2312" w:eastAsia="仿宋_GB2312" w:cs="仿宋_GB2312"/>
          <w:spacing w:val="10"/>
          <w:szCs w:val="28"/>
        </w:rPr>
      </w:pPr>
      <w:r>
        <w:rPr>
          <w:rFonts w:hint="eastAsia" w:ascii="仿宋_GB2312" w:hAnsi="仿宋_GB2312" w:eastAsia="仿宋_GB2312" w:cs="仿宋_GB2312"/>
          <w:b/>
          <w:bCs/>
          <w:spacing w:val="10"/>
          <w:szCs w:val="28"/>
        </w:rPr>
        <w:t>——打造宜业宜居卢氏。</w:t>
      </w:r>
      <w:r>
        <w:rPr>
          <w:rFonts w:hint="eastAsia" w:ascii="仿宋_GB2312" w:hAnsi="仿宋_GB2312" w:eastAsia="仿宋_GB2312" w:cs="仿宋_GB2312"/>
          <w:spacing w:val="10"/>
          <w:szCs w:val="28"/>
        </w:rPr>
        <w:t xml:space="preserve">立足自身实际，突出特色优势，着力推动产城融合、以产兴城，建成企业集中布局、产业集聚发展、资源集约利用、功能集合构建、人口集中生活的特色县城，居住空间更加充足，公共空间开阔有序，生态环境优美舒适，交通出行便捷高效，教育质效全面提升，医疗能力满足需求，社会保障扩面提质，群众居住舒适度、便利度、保障度全面增强。  </w:t>
      </w:r>
    </w:p>
    <w:p>
      <w:pPr>
        <w:spacing w:line="360" w:lineRule="auto"/>
        <w:ind w:firstLine="683"/>
        <w:rPr>
          <w:rFonts w:ascii="仿宋_GB2312" w:hAnsi="仿宋_GB2312" w:eastAsia="仿宋_GB2312" w:cs="仿宋_GB2312"/>
          <w:spacing w:val="10"/>
          <w:szCs w:val="28"/>
        </w:rPr>
      </w:pPr>
      <w:r>
        <w:rPr>
          <w:rFonts w:hint="eastAsia" w:ascii="仿宋_GB2312" w:hAnsi="仿宋_GB2312" w:eastAsia="仿宋_GB2312" w:cs="仿宋_GB2312"/>
          <w:b/>
          <w:bCs/>
          <w:spacing w:val="10"/>
          <w:szCs w:val="28"/>
        </w:rPr>
        <w:t>——打造富裕文明卢氏。</w:t>
      </w:r>
      <w:r>
        <w:rPr>
          <w:rFonts w:hint="eastAsia" w:ascii="仿宋_GB2312" w:hAnsi="仿宋_GB2312" w:eastAsia="仿宋_GB2312" w:cs="仿宋_GB2312"/>
          <w:spacing w:val="10"/>
          <w:szCs w:val="28"/>
        </w:rPr>
        <w:t>贯彻新发展理念，把准高质量发展方向，推动县域综合实力和发展质量效益大幅提升，新型工业化、新型城镇化、农业和服务业现代化基本实现，城乡居民收入赶上全省平均水平，人民群众富裕富足取得重大进展；做深做实文明创建，提升文明程度，培育文明风尚，建设文明社会，公民素质和社会文明程度达到新高度。</w:t>
      </w:r>
    </w:p>
    <w:p>
      <w:pPr>
        <w:spacing w:line="360" w:lineRule="auto"/>
        <w:ind w:firstLine="683"/>
        <w:rPr>
          <w:b/>
          <w:szCs w:val="28"/>
        </w:rPr>
      </w:pPr>
      <w:r>
        <w:rPr>
          <w:rFonts w:hint="eastAsia" w:ascii="仿宋_GB2312" w:hAnsi="仿宋_GB2312" w:eastAsia="仿宋_GB2312" w:cs="仿宋_GB2312"/>
          <w:b/>
          <w:bCs/>
          <w:spacing w:val="10"/>
          <w:szCs w:val="28"/>
        </w:rPr>
        <w:t>——打造和谐幸福卢氏。</w:t>
      </w:r>
      <w:r>
        <w:rPr>
          <w:rFonts w:hint="eastAsia" w:ascii="仿宋_GB2312" w:hAnsi="仿宋_GB2312" w:eastAsia="仿宋_GB2312" w:cs="仿宋_GB2312"/>
          <w:spacing w:val="10"/>
          <w:szCs w:val="28"/>
        </w:rPr>
        <w:t>发展文化产业，繁荣文化事业，文化软实力显著增强，和合包容、理性平和的社会风尚更加浓厚；提高诚信意识，完善诚信体系，打造诚信社会、诚信政府，营造诚实、自律、守信、互信的社会信用环境；强化法治思维，完善法治保障，在全社会形成尊法学法守法用法，办事依法、遇事找法、解决问题用法、化解矛盾靠法的良好法治环境，建设更高水平的平安卢氏、信用卢氏、法治卢氏；树牢安全意识，守牢底线红线，安全生产平稳有序，食品安全保障有力，风险防控机制更加健全，县域治理体系和治理能力现代化基本实现。</w:t>
      </w:r>
    </w:p>
    <w:p>
      <w:pPr>
        <w:pStyle w:val="10"/>
        <w:spacing w:before="156" w:after="156"/>
        <w:ind w:firstLine="643"/>
        <w:jc w:val="center"/>
        <w:outlineLvl w:val="2"/>
        <w:rPr>
          <w:b/>
          <w:bCs/>
        </w:rPr>
      </w:pPr>
      <w:bookmarkStart w:id="41" w:name="_Toc5015"/>
      <w:bookmarkStart w:id="42" w:name="_Toc67910502"/>
      <w:bookmarkStart w:id="43" w:name="_Toc24284"/>
      <w:bookmarkStart w:id="44" w:name="_Toc5152"/>
      <w:r>
        <w:rPr>
          <w:rFonts w:hint="eastAsia"/>
          <w:b/>
          <w:bCs/>
        </w:rPr>
        <w:t>第二节 指导思想与基本原则</w:t>
      </w:r>
      <w:bookmarkEnd w:id="41"/>
      <w:bookmarkEnd w:id="42"/>
      <w:bookmarkEnd w:id="43"/>
      <w:bookmarkEnd w:id="44"/>
    </w:p>
    <w:p>
      <w:pPr>
        <w:spacing w:line="360" w:lineRule="auto"/>
        <w:ind w:firstLine="643" w:firstLineChars="200"/>
        <w:rPr>
          <w:rFonts w:ascii="楷体" w:hAnsi="楷体" w:eastAsia="楷体"/>
          <w:b/>
          <w:szCs w:val="28"/>
        </w:rPr>
      </w:pPr>
      <w:r>
        <w:rPr>
          <w:rFonts w:hint="eastAsia" w:ascii="楷体" w:hAnsi="楷体" w:eastAsia="楷体"/>
          <w:b/>
          <w:szCs w:val="28"/>
        </w:rPr>
        <w:t>1</w:t>
      </w:r>
      <w:r>
        <w:rPr>
          <w:rFonts w:ascii="楷体" w:hAnsi="楷体" w:eastAsia="楷体"/>
          <w:b/>
          <w:szCs w:val="28"/>
        </w:rPr>
        <w:t>.</w:t>
      </w:r>
      <w:r>
        <w:rPr>
          <w:rFonts w:hint="eastAsia" w:ascii="楷体" w:hAnsi="楷体" w:eastAsia="楷体"/>
          <w:b/>
          <w:szCs w:val="28"/>
        </w:rPr>
        <w:t>指导思想</w:t>
      </w:r>
    </w:p>
    <w:p>
      <w:pPr>
        <w:spacing w:line="360" w:lineRule="auto"/>
        <w:ind w:firstLine="680"/>
        <w:rPr>
          <w:rFonts w:ascii="仿宋_GB2312" w:hAnsi="仿宋_GB2312" w:eastAsia="仿宋_GB2312" w:cs="仿宋_GB2312"/>
          <w:spacing w:val="10"/>
          <w:szCs w:val="28"/>
        </w:rPr>
      </w:pPr>
      <w:r>
        <w:rPr>
          <w:rFonts w:hint="eastAsia" w:ascii="仿宋_GB2312" w:hAnsi="仿宋_GB2312" w:eastAsia="仿宋_GB2312" w:cs="仿宋_GB2312"/>
          <w:spacing w:val="10"/>
          <w:szCs w:val="28"/>
        </w:rPr>
        <w:t>以习近平新时代中国特色社会主义思想为指导，全面贯彻党的十九大和十九届二中、三中、四中、五中全会精神，持续贯彻落实习近平总书记考察调研河南时的重要讲话精神，深入落实省委、市委决策部署，统筹推进“五位一体”总体布局，协调推进“四个全面”战略布局，以高质量发展统揽全县工作大局，立足新发展阶段、贯彻新发展理念、融入新发展格局，坚持稳中求进工作总基调，以落实黄河流域生态保护和高质量发展战略为统领，以推动高质量发展为主题，以深化供给侧结构性改革为主线，以改革开放创新为根本动力，以满足人民日益增长的美好生活需要为根本目的，坚持“县域治理三起来，乡镇工作三结合”，深化改革，扩大开放，守好发展和生态两条底线，统筹发展和安全工作，巩固脱贫攻坚成果，推动乡村振兴，发力经济社会高质量发展，保持社会全局和谐稳定，乘势而上，接续奋斗，在全面建设社会主义现代化新征程中出新彩、出浓彩、出靓彩！</w:t>
      </w:r>
    </w:p>
    <w:p>
      <w:pPr>
        <w:spacing w:line="360" w:lineRule="auto"/>
        <w:ind w:firstLine="643" w:firstLineChars="200"/>
        <w:rPr>
          <w:rFonts w:ascii="楷体" w:hAnsi="楷体" w:eastAsia="楷体"/>
          <w:b/>
          <w:szCs w:val="28"/>
        </w:rPr>
      </w:pPr>
      <w:r>
        <w:rPr>
          <w:rFonts w:hint="eastAsia" w:ascii="楷体" w:hAnsi="楷体" w:eastAsia="楷体"/>
          <w:b/>
          <w:szCs w:val="28"/>
        </w:rPr>
        <w:t>2</w:t>
      </w:r>
      <w:r>
        <w:rPr>
          <w:rFonts w:ascii="楷体" w:hAnsi="楷体" w:eastAsia="楷体"/>
          <w:b/>
          <w:szCs w:val="28"/>
        </w:rPr>
        <w:t>.</w:t>
      </w:r>
      <w:r>
        <w:rPr>
          <w:rFonts w:hint="eastAsia" w:ascii="楷体" w:hAnsi="楷体" w:eastAsia="楷体"/>
          <w:b/>
          <w:szCs w:val="28"/>
        </w:rPr>
        <w:t>基本原则</w:t>
      </w:r>
    </w:p>
    <w:p>
      <w:pPr>
        <w:spacing w:line="360" w:lineRule="auto"/>
        <w:ind w:firstLine="683"/>
        <w:rPr>
          <w:rFonts w:ascii="仿宋_GB2312" w:hAnsi="仿宋_GB2312" w:eastAsia="仿宋_GB2312" w:cs="仿宋_GB2312"/>
          <w:spacing w:val="10"/>
          <w:szCs w:val="28"/>
        </w:rPr>
      </w:pPr>
      <w:r>
        <w:rPr>
          <w:rFonts w:hint="eastAsia" w:ascii="仿宋_GB2312" w:hAnsi="仿宋_GB2312" w:eastAsia="仿宋_GB2312" w:cs="仿宋_GB2312"/>
          <w:b/>
          <w:bCs/>
          <w:spacing w:val="10"/>
          <w:szCs w:val="28"/>
        </w:rPr>
        <w:t>坚持党领导一切，加强和改善党的领导。</w:t>
      </w:r>
      <w:r>
        <w:rPr>
          <w:rFonts w:hint="eastAsia" w:ascii="仿宋_GB2312" w:hAnsi="仿宋_GB2312" w:eastAsia="仿宋_GB2312" w:cs="仿宋_GB2312"/>
          <w:spacing w:val="10"/>
          <w:szCs w:val="28"/>
        </w:rPr>
        <w:t>增强“四个意识”、坚定“四个自信”、坚决做到“两个维护”，强化党建引领，以更高的政治站位，发挥党总揽全局、协调各方的领导核心作用，统筹推进经济建设、政治建设、文化建设、社会建设、生态文明建设和党的建设等各个方面，不断提高党把方向、谋大局、定政策、促改革的能力和定力，推动全县经济社会实现高质量发展。</w:t>
      </w:r>
    </w:p>
    <w:p>
      <w:pPr>
        <w:spacing w:line="360" w:lineRule="auto"/>
        <w:ind w:firstLine="683"/>
        <w:rPr>
          <w:rFonts w:ascii="仿宋_GB2312" w:hAnsi="仿宋_GB2312" w:eastAsia="仿宋_GB2312" w:cs="仿宋_GB2312"/>
          <w:spacing w:val="10"/>
          <w:szCs w:val="28"/>
        </w:rPr>
      </w:pPr>
      <w:r>
        <w:rPr>
          <w:rFonts w:hint="eastAsia" w:ascii="仿宋_GB2312" w:hAnsi="仿宋_GB2312" w:eastAsia="仿宋_GB2312" w:cs="仿宋_GB2312"/>
          <w:b/>
          <w:bCs/>
          <w:spacing w:val="10"/>
          <w:szCs w:val="28"/>
        </w:rPr>
        <w:t>坚持民生至上，以人民为中心。</w:t>
      </w:r>
      <w:r>
        <w:rPr>
          <w:rFonts w:hint="eastAsia" w:ascii="仿宋_GB2312" w:hAnsi="仿宋_GB2312" w:eastAsia="仿宋_GB2312" w:cs="仿宋_GB2312"/>
          <w:spacing w:val="10"/>
          <w:szCs w:val="28"/>
        </w:rPr>
        <w:t>坚持人民主体地位，充分体现以人为本的发展思想，把增进人民福祉、促进人的全面发展作为出发点和落脚点，坚持把更多的精力放在民生建设和巩固脱贫成果上，着力拓宽群众增收渠道，更加注重社会公平正义，让群众共享发展成果。</w:t>
      </w:r>
    </w:p>
    <w:p>
      <w:pPr>
        <w:spacing w:line="360" w:lineRule="auto"/>
        <w:ind w:firstLine="683"/>
        <w:rPr>
          <w:rFonts w:ascii="仿宋_GB2312" w:hAnsi="仿宋_GB2312" w:eastAsia="仿宋_GB2312" w:cs="仿宋_GB2312"/>
          <w:spacing w:val="10"/>
          <w:szCs w:val="28"/>
        </w:rPr>
      </w:pPr>
      <w:r>
        <w:rPr>
          <w:rFonts w:hint="eastAsia" w:ascii="仿宋_GB2312" w:hAnsi="仿宋_GB2312" w:eastAsia="仿宋_GB2312" w:cs="仿宋_GB2312"/>
          <w:b/>
          <w:bCs/>
          <w:spacing w:val="10"/>
          <w:szCs w:val="28"/>
        </w:rPr>
        <w:t>坚持系统思维，践行新发展理念。</w:t>
      </w:r>
      <w:r>
        <w:rPr>
          <w:rFonts w:hint="eastAsia" w:ascii="仿宋_GB2312" w:hAnsi="仿宋_GB2312" w:eastAsia="仿宋_GB2312" w:cs="仿宋_GB2312"/>
          <w:spacing w:val="10"/>
          <w:szCs w:val="28"/>
        </w:rPr>
        <w:t>牢牢把握发展第一要务不动摇，运用辩证统一、系统完整的观点和思维，准确把握新发展理念具有的系统性、科学性、引领性，把新发展理念贯穿发展全过程和各个领域，以保促稳、稳中求进、进中蓄势，加快融入新发展格局，实现更高质量、更有效率、更加公平、更可持续、更为安全的发展。</w:t>
      </w:r>
    </w:p>
    <w:p>
      <w:pPr>
        <w:spacing w:line="360" w:lineRule="auto"/>
        <w:ind w:firstLine="683"/>
        <w:rPr>
          <w:rFonts w:ascii="仿宋_GB2312" w:hAnsi="仿宋_GB2312" w:eastAsia="仿宋_GB2312" w:cs="仿宋_GB2312"/>
          <w:spacing w:val="10"/>
          <w:szCs w:val="28"/>
        </w:rPr>
      </w:pPr>
      <w:r>
        <w:rPr>
          <w:rFonts w:hint="eastAsia" w:ascii="仿宋_GB2312" w:hAnsi="仿宋_GB2312" w:eastAsia="仿宋_GB2312" w:cs="仿宋_GB2312"/>
          <w:b/>
          <w:bCs/>
          <w:spacing w:val="10"/>
          <w:szCs w:val="28"/>
        </w:rPr>
        <w:t>坚持改革创新，实现核心突破。</w:t>
      </w:r>
      <w:r>
        <w:rPr>
          <w:rFonts w:hint="eastAsia" w:ascii="仿宋_GB2312" w:hAnsi="仿宋_GB2312" w:eastAsia="仿宋_GB2312" w:cs="仿宋_GB2312"/>
          <w:spacing w:val="10"/>
          <w:szCs w:val="28"/>
        </w:rPr>
        <w:t>把改革创新作为突破瓶颈、补齐短板、化解矛盾的必由之路，以特色产业和全域旅游为核心，以创新驱动、投资拉动、开放带动和人口集聚牵动为动力，激发和调动全社会的创新力量，以核心工作突破带动全域全面协调可持续发展，形成以协同创新为基础和支撑的经济发展新模式。</w:t>
      </w:r>
    </w:p>
    <w:p>
      <w:pPr>
        <w:spacing w:line="360" w:lineRule="auto"/>
        <w:ind w:firstLine="683"/>
        <w:rPr>
          <w:rFonts w:ascii="仿宋_GB2312" w:hAnsi="仿宋_GB2312" w:eastAsia="仿宋_GB2312" w:cs="仿宋_GB2312"/>
          <w:spacing w:val="10"/>
          <w:szCs w:val="28"/>
        </w:rPr>
      </w:pPr>
      <w:r>
        <w:rPr>
          <w:rFonts w:hint="eastAsia" w:ascii="仿宋_GB2312" w:hAnsi="仿宋_GB2312" w:eastAsia="仿宋_GB2312" w:cs="仿宋_GB2312"/>
          <w:b/>
          <w:bCs/>
          <w:spacing w:val="10"/>
          <w:szCs w:val="28"/>
        </w:rPr>
        <w:t>坚持接续奋斗，一张蓝图绘到底。</w:t>
      </w:r>
      <w:r>
        <w:rPr>
          <w:rFonts w:hint="eastAsia" w:ascii="仿宋_GB2312" w:hAnsi="仿宋_GB2312" w:eastAsia="仿宋_GB2312" w:cs="仿宋_GB2312"/>
          <w:spacing w:val="10"/>
          <w:szCs w:val="28"/>
        </w:rPr>
        <w:t>以“功成不必在我”的精神境界和“功成必定有我”的历史担当，发扬钉钉子精神，咬定青山不放松，一棒接着一棒传，一任接着一任干，在巩固中提升，在完善中发展，持续发力、接续奋斗，一步一个脚印推动蓝图变为现实。</w:t>
      </w:r>
    </w:p>
    <w:p>
      <w:pPr>
        <w:pStyle w:val="10"/>
        <w:spacing w:before="156" w:after="156"/>
        <w:ind w:firstLine="643"/>
        <w:jc w:val="center"/>
        <w:outlineLvl w:val="2"/>
        <w:rPr>
          <w:b/>
          <w:bCs/>
        </w:rPr>
      </w:pPr>
      <w:bookmarkStart w:id="45" w:name="_Toc13263"/>
      <w:bookmarkStart w:id="46" w:name="_Toc67910503"/>
      <w:bookmarkStart w:id="47" w:name="_Toc21911"/>
      <w:bookmarkStart w:id="48" w:name="_Toc8907"/>
      <w:r>
        <w:rPr>
          <w:rFonts w:hint="eastAsia"/>
          <w:b/>
          <w:bCs/>
        </w:rPr>
        <w:t>第三节 目标定位与发展战略</w:t>
      </w:r>
      <w:bookmarkEnd w:id="45"/>
      <w:bookmarkEnd w:id="46"/>
      <w:bookmarkEnd w:id="47"/>
      <w:bookmarkEnd w:id="48"/>
    </w:p>
    <w:p>
      <w:pPr>
        <w:spacing w:line="360" w:lineRule="auto"/>
        <w:ind w:firstLine="680"/>
        <w:rPr>
          <w:rFonts w:ascii="仿宋_GB2312" w:hAnsi="仿宋_GB2312" w:eastAsia="仿宋_GB2312" w:cs="仿宋_GB2312"/>
          <w:spacing w:val="10"/>
          <w:szCs w:val="28"/>
        </w:rPr>
      </w:pPr>
      <w:r>
        <w:rPr>
          <w:rFonts w:hint="eastAsia" w:ascii="仿宋_GB2312" w:hAnsi="仿宋_GB2312" w:eastAsia="仿宋_GB2312" w:cs="仿宋_GB2312"/>
          <w:spacing w:val="10"/>
          <w:szCs w:val="28"/>
        </w:rPr>
        <w:t>到</w:t>
      </w:r>
      <w:r>
        <w:rPr>
          <w:rFonts w:hint="eastAsia" w:ascii="Times New Roman" w:hAnsi="Times New Roman" w:eastAsia="仿宋_GB2312" w:cs="仿宋_GB2312"/>
          <w:spacing w:val="10"/>
          <w:szCs w:val="28"/>
        </w:rPr>
        <w:t>2025</w:t>
      </w:r>
      <w:r>
        <w:rPr>
          <w:rFonts w:hint="eastAsia" w:ascii="仿宋_GB2312" w:hAnsi="仿宋_GB2312" w:eastAsia="仿宋_GB2312" w:cs="仿宋_GB2312"/>
          <w:spacing w:val="10"/>
          <w:szCs w:val="28"/>
        </w:rPr>
        <w:t>年，要建成“三区两县一基地”。</w:t>
      </w:r>
    </w:p>
    <w:p>
      <w:pPr>
        <w:spacing w:line="360" w:lineRule="auto"/>
        <w:ind w:firstLine="683"/>
        <w:rPr>
          <w:rFonts w:ascii="仿宋_GB2312" w:hAnsi="仿宋_GB2312" w:eastAsia="仿宋_GB2312" w:cs="仿宋_GB2312"/>
          <w:spacing w:val="10"/>
          <w:szCs w:val="28"/>
        </w:rPr>
      </w:pPr>
      <w:r>
        <w:rPr>
          <w:rFonts w:hint="eastAsia" w:ascii="仿宋_GB2312" w:hAnsi="仿宋_GB2312" w:eastAsia="仿宋_GB2312" w:cs="仿宋_GB2312"/>
          <w:b/>
          <w:bCs/>
          <w:spacing w:val="10"/>
          <w:szCs w:val="28"/>
        </w:rPr>
        <w:t xml:space="preserve"> ——河南省一二三产融合发展示范区。</w:t>
      </w:r>
      <w:r>
        <w:rPr>
          <w:rFonts w:hint="eastAsia" w:ascii="仿宋_GB2312" w:hAnsi="仿宋_GB2312" w:eastAsia="仿宋_GB2312" w:cs="仿宋_GB2312"/>
          <w:spacing w:val="10"/>
          <w:szCs w:val="28"/>
        </w:rPr>
        <w:t>做强一产、做优二产、做活三产，培育融合主体、聚焦融合业态、搭建融合平台，完善联结机制，形成产业新业态，构建结构更“优”、潜力更“大”、底色更“绿”的现代产业体系。</w:t>
      </w:r>
    </w:p>
    <w:p>
      <w:pPr>
        <w:spacing w:line="360" w:lineRule="auto"/>
        <w:ind w:firstLine="683"/>
        <w:rPr>
          <w:rFonts w:ascii="仿宋_GB2312" w:hAnsi="仿宋_GB2312" w:eastAsia="仿宋_GB2312" w:cs="仿宋_GB2312"/>
          <w:spacing w:val="10"/>
          <w:szCs w:val="28"/>
        </w:rPr>
      </w:pPr>
      <w:r>
        <w:rPr>
          <w:rFonts w:hint="eastAsia" w:ascii="仿宋_GB2312" w:hAnsi="仿宋_GB2312" w:eastAsia="仿宋_GB2312" w:cs="仿宋_GB2312"/>
          <w:b/>
          <w:bCs/>
          <w:spacing w:val="10"/>
          <w:szCs w:val="28"/>
        </w:rPr>
        <w:t>——中西部深呼吸深睡眠体验区。</w:t>
      </w:r>
      <w:r>
        <w:rPr>
          <w:rFonts w:hint="eastAsia" w:ascii="仿宋_GB2312" w:hAnsi="仿宋_GB2312" w:eastAsia="仿宋_GB2312" w:cs="仿宋_GB2312"/>
          <w:spacing w:val="10"/>
          <w:szCs w:val="28"/>
        </w:rPr>
        <w:t>依托深呼吸十佳示范县、</w:t>
      </w:r>
      <w:r>
        <w:rPr>
          <w:rFonts w:hint="eastAsia" w:ascii="仿宋_GB2312" w:hAnsi="仿宋_GB2312" w:eastAsia="仿宋_GB2312" w:cs="仿宋_GB2312"/>
          <w:spacing w:val="10"/>
          <w:szCs w:val="28"/>
          <w:lang w:eastAsia="zh-CN"/>
        </w:rPr>
        <w:t>全国康养</w:t>
      </w:r>
      <w:r>
        <w:rPr>
          <w:rFonts w:hint="eastAsia" w:ascii="仿宋_GB2312" w:hAnsi="仿宋_GB2312" w:eastAsia="仿宋_GB2312" w:cs="仿宋_GB2312"/>
          <w:spacing w:val="10"/>
          <w:szCs w:val="28"/>
          <w:lang w:val="en-US" w:eastAsia="zh-CN"/>
        </w:rPr>
        <w:t>60强县、</w:t>
      </w:r>
      <w:r>
        <w:rPr>
          <w:rFonts w:hint="eastAsia" w:ascii="仿宋_GB2312" w:hAnsi="仿宋_GB2312" w:eastAsia="仿宋_GB2312" w:cs="仿宋_GB2312"/>
          <w:spacing w:val="10"/>
          <w:szCs w:val="28"/>
        </w:rPr>
        <w:t>天然氧吧，着力打造深呼吸深睡眠游客体验胜地，山地氧疗深呼吸、负氧高原洗洗肺、运动康体森林浴、调身调心深睡眠、中医中药大健康等旅游业态全面发展，清凉洗肺、运动康体、中医中药健身等体验消费产品升级增值，生态优势有效转化为经济发展优势。</w:t>
      </w:r>
    </w:p>
    <w:p>
      <w:pPr>
        <w:spacing w:line="360" w:lineRule="auto"/>
        <w:ind w:firstLine="683"/>
        <w:rPr>
          <w:rFonts w:ascii="仿宋_GB2312" w:hAnsi="仿宋_GB2312" w:eastAsia="仿宋_GB2312" w:cs="仿宋_GB2312"/>
          <w:spacing w:val="10"/>
          <w:szCs w:val="28"/>
        </w:rPr>
      </w:pPr>
      <w:r>
        <w:rPr>
          <w:rFonts w:hint="eastAsia" w:ascii="仿宋_GB2312" w:hAnsi="仿宋_GB2312" w:eastAsia="仿宋_GB2312" w:cs="仿宋_GB2312"/>
          <w:b/>
          <w:bCs/>
          <w:spacing w:val="10"/>
          <w:szCs w:val="28"/>
        </w:rPr>
        <w:t>——国家新时代文明实践创新区。</w:t>
      </w:r>
      <w:r>
        <w:rPr>
          <w:rFonts w:hint="eastAsia" w:ascii="仿宋_GB2312" w:hAnsi="仿宋_GB2312" w:eastAsia="仿宋_GB2312" w:cs="仿宋_GB2312"/>
          <w:spacing w:val="10"/>
          <w:szCs w:val="28"/>
        </w:rPr>
        <w:t>打造学习宣传贯彻习近平新时代中国特色社会主义思想、引领经济社会又好又快发展的示范区。创新精神文明建设、弘扬社会主义核心价值观、营造向上向善讲文明人文好生态；创新社会治理、完善基层组织功能，实现乡村文化振兴。统筹城乡互动，传递文明风尚，培育文明乡风、良好家风、淳朴民风。</w:t>
      </w:r>
    </w:p>
    <w:p>
      <w:pPr>
        <w:spacing w:line="360" w:lineRule="auto"/>
        <w:ind w:firstLine="683"/>
        <w:rPr>
          <w:rFonts w:ascii="仿宋_GB2312" w:hAnsi="仿宋_GB2312" w:eastAsia="仿宋_GB2312" w:cs="仿宋_GB2312"/>
          <w:spacing w:val="10"/>
          <w:szCs w:val="28"/>
        </w:rPr>
      </w:pPr>
      <w:r>
        <w:rPr>
          <w:rFonts w:hint="eastAsia" w:ascii="仿宋_GB2312" w:hAnsi="仿宋_GB2312" w:eastAsia="仿宋_GB2312" w:cs="仿宋_GB2312"/>
          <w:b/>
          <w:bCs/>
          <w:spacing w:val="10"/>
          <w:szCs w:val="28"/>
        </w:rPr>
        <w:t>——生态旅游名县。</w:t>
      </w:r>
      <w:r>
        <w:rPr>
          <w:rFonts w:hint="eastAsia" w:ascii="仿宋_GB2312" w:hAnsi="仿宋_GB2312" w:eastAsia="仿宋_GB2312" w:cs="仿宋_GB2312"/>
          <w:spacing w:val="10"/>
          <w:szCs w:val="28"/>
        </w:rPr>
        <w:t>做好绿色文章，挖掘红色文化，彰显山水优势，提升“自由山水、清清卢氏”品牌效益，生态环境良好并不断趋向更高水平平衡，自然资源得到有效保护和合理利用，生态安全保障体系基本形成，以循环经济为特色的社会经济加速发展，人与自然和谐共处，生态文化长足发展，城乡环境整洁优美，人民生活水平全面提高。</w:t>
      </w:r>
    </w:p>
    <w:p>
      <w:pPr>
        <w:spacing w:line="360" w:lineRule="auto"/>
        <w:ind w:firstLine="683"/>
        <w:rPr>
          <w:rFonts w:ascii="仿宋_GB2312" w:hAnsi="仿宋_GB2312" w:eastAsia="仿宋_GB2312" w:cs="仿宋_GB2312"/>
          <w:spacing w:val="10"/>
          <w:szCs w:val="28"/>
        </w:rPr>
      </w:pPr>
      <w:r>
        <w:rPr>
          <w:rFonts w:hint="eastAsia" w:ascii="仿宋_GB2312" w:hAnsi="仿宋_GB2312" w:eastAsia="仿宋_GB2312" w:cs="仿宋_GB2312"/>
          <w:b/>
          <w:bCs/>
          <w:spacing w:val="10"/>
          <w:szCs w:val="28"/>
        </w:rPr>
        <w:t>——特色农业强县。</w:t>
      </w:r>
      <w:r>
        <w:rPr>
          <w:rFonts w:hint="eastAsia" w:ascii="仿宋_GB2312" w:hAnsi="仿宋_GB2312" w:eastAsia="仿宋_GB2312" w:cs="仿宋_GB2312"/>
          <w:spacing w:val="10"/>
          <w:szCs w:val="28"/>
        </w:rPr>
        <w:t>坚持质量兴农、绿色兴农，壮大主导产业，抓好品牌创建，培育特色优势，“原本卢氏”公共品牌叫响全国，实现发展与提高并举、加工与基地配套、服务与生产相宜、规模与效益并重。</w:t>
      </w:r>
    </w:p>
    <w:p>
      <w:pPr>
        <w:spacing w:line="360" w:lineRule="auto"/>
        <w:ind w:firstLine="680"/>
        <w:rPr>
          <w:rFonts w:ascii="仿宋_GB2312" w:hAnsi="仿宋_GB2312" w:eastAsia="仿宋_GB2312" w:cs="仿宋_GB2312"/>
          <w:spacing w:val="10"/>
          <w:szCs w:val="28"/>
        </w:rPr>
      </w:pPr>
      <w:r>
        <w:rPr>
          <w:rFonts w:hint="eastAsia" w:ascii="仿宋_GB2312" w:hAnsi="仿宋_GB2312" w:eastAsia="仿宋_GB2312" w:cs="仿宋_GB2312"/>
          <w:spacing w:val="10"/>
          <w:szCs w:val="28"/>
        </w:rPr>
        <w:t xml:space="preserve"> </w:t>
      </w:r>
      <w:r>
        <w:rPr>
          <w:rFonts w:hint="eastAsia" w:ascii="仿宋_GB2312" w:hAnsi="仿宋_GB2312" w:eastAsia="仿宋_GB2312" w:cs="仿宋_GB2312"/>
          <w:b/>
          <w:bCs/>
          <w:spacing w:val="10"/>
          <w:szCs w:val="28"/>
        </w:rPr>
        <w:t>——“两山”理论实践创新基地。</w:t>
      </w:r>
      <w:r>
        <w:rPr>
          <w:rFonts w:hint="eastAsia" w:ascii="仿宋_GB2312" w:hAnsi="仿宋_GB2312" w:eastAsia="仿宋_GB2312" w:cs="仿宋_GB2312"/>
          <w:spacing w:val="10"/>
          <w:szCs w:val="28"/>
        </w:rPr>
        <w:t>坚持生态优先、绿色发展，绿水青山向金山银山的转化通道全面拓宽，生态产品供给水平和保障能力持续增强，推动生态禀赋转换为发展优势，实现生态价值转化为经济价值，生态环境高颜值和经济发展高质量同步推进。</w:t>
      </w:r>
    </w:p>
    <w:p>
      <w:pPr>
        <w:spacing w:line="360" w:lineRule="auto"/>
        <w:ind w:firstLine="680"/>
        <w:rPr>
          <w:rFonts w:ascii="仿宋_GB2312" w:hAnsi="仿宋_GB2312" w:eastAsia="仿宋_GB2312" w:cs="仿宋_GB2312"/>
          <w:spacing w:val="10"/>
          <w:szCs w:val="28"/>
        </w:rPr>
      </w:pPr>
      <w:r>
        <w:rPr>
          <w:rFonts w:hint="eastAsia" w:ascii="仿宋_GB2312" w:hAnsi="仿宋_GB2312" w:eastAsia="仿宋_GB2312" w:cs="仿宋_GB2312"/>
          <w:spacing w:val="10"/>
          <w:szCs w:val="28"/>
        </w:rPr>
        <w:t>为实现上述战略目标和发展定位，要聚焦四大发展战略：</w:t>
      </w:r>
    </w:p>
    <w:p>
      <w:pPr>
        <w:spacing w:line="360" w:lineRule="auto"/>
        <w:ind w:firstLine="683"/>
        <w:rPr>
          <w:rFonts w:ascii="仿宋_GB2312" w:hAnsi="仿宋_GB2312" w:eastAsia="仿宋_GB2312" w:cs="仿宋_GB2312"/>
          <w:spacing w:val="10"/>
          <w:szCs w:val="28"/>
        </w:rPr>
      </w:pPr>
      <w:r>
        <w:rPr>
          <w:rFonts w:hint="eastAsia" w:ascii="仿宋_GB2312" w:hAnsi="仿宋_GB2312" w:eastAsia="仿宋_GB2312" w:cs="仿宋_GB2312"/>
          <w:b/>
          <w:bCs/>
          <w:spacing w:val="10"/>
          <w:szCs w:val="28"/>
        </w:rPr>
        <w:t>——“生态立县·三生融合”战略。</w:t>
      </w:r>
      <w:r>
        <w:rPr>
          <w:rFonts w:hint="eastAsia" w:ascii="仿宋_GB2312" w:hAnsi="仿宋_GB2312" w:eastAsia="仿宋_GB2312" w:cs="仿宋_GB2312"/>
          <w:spacing w:val="10"/>
          <w:szCs w:val="28"/>
        </w:rPr>
        <w:t>生态是卢氏最大的优势、最宝贵的资源，是未来发展的潜力和希望所在，是推动生产发展、生活富裕、生态良好文明发展道路的重要支撑。按照国家生态文明示范县建设标准，彰显自然生态环境优势，推动生产空间安全高效，产业基础高级化、产业链现代化基本实现；生活空间舒适宜居，生活条件更加便利，便利度、舒适度、幸福感明显提高；生态空间山清水秀，自然山水特征更加明显，环境质量优良，成为人们向往的深呼吸、深睡眠、深体验目的地。</w:t>
      </w:r>
    </w:p>
    <w:p>
      <w:pPr>
        <w:spacing w:line="360" w:lineRule="auto"/>
        <w:ind w:firstLine="683"/>
        <w:rPr>
          <w:rFonts w:ascii="仿宋_GB2312" w:hAnsi="仿宋_GB2312" w:eastAsia="仿宋_GB2312" w:cs="仿宋_GB2312"/>
          <w:spacing w:val="10"/>
          <w:szCs w:val="28"/>
        </w:rPr>
      </w:pPr>
      <w:r>
        <w:rPr>
          <w:rFonts w:hint="eastAsia" w:ascii="仿宋_GB2312" w:hAnsi="仿宋_GB2312" w:eastAsia="仿宋_GB2312" w:cs="仿宋_GB2312"/>
          <w:b/>
          <w:bCs/>
          <w:spacing w:val="10"/>
          <w:szCs w:val="28"/>
        </w:rPr>
        <w:t>——“产业兴县·三链同构”战略。</w:t>
      </w:r>
      <w:r>
        <w:rPr>
          <w:rFonts w:hint="eastAsia" w:ascii="仿宋_GB2312" w:hAnsi="仿宋_GB2312" w:eastAsia="仿宋_GB2312" w:cs="仿宋_GB2312"/>
          <w:spacing w:val="10"/>
          <w:szCs w:val="28"/>
        </w:rPr>
        <w:t>产业是县域经济发展的重要基石，延伸产业链、提升价值链、融通供应链，既可以整合产业资源，促进集约化发展，也可以拓宽产业渠道，助推供给侧结构性改革，促进提质增效。要围绕绿色农业、特色工业、生态旅游康养服务业，构建现代产业体系，以产业大升级推动发展大提速，推动更多农产品实现由卖原字号向卖制成品转变、由卖普通商品向卖品牌商品转变，实现县域经济转型提升、跨越发展。</w:t>
      </w:r>
    </w:p>
    <w:p>
      <w:pPr>
        <w:spacing w:line="360" w:lineRule="auto"/>
        <w:ind w:firstLine="683"/>
        <w:rPr>
          <w:rFonts w:ascii="仿宋_GB2312" w:hAnsi="仿宋_GB2312" w:eastAsia="仿宋_GB2312" w:cs="仿宋_GB2312"/>
          <w:spacing w:val="10"/>
          <w:szCs w:val="28"/>
        </w:rPr>
      </w:pPr>
      <w:r>
        <w:rPr>
          <w:rFonts w:hint="eastAsia" w:ascii="仿宋_GB2312" w:hAnsi="仿宋_GB2312" w:eastAsia="仿宋_GB2312" w:cs="仿宋_GB2312"/>
          <w:b/>
          <w:bCs/>
          <w:spacing w:val="10"/>
          <w:szCs w:val="28"/>
        </w:rPr>
        <w:t>——“科教强县·创新驱动”战略。</w:t>
      </w:r>
      <w:r>
        <w:rPr>
          <w:rFonts w:hint="eastAsia" w:ascii="仿宋_GB2312" w:hAnsi="仿宋_GB2312" w:eastAsia="仿宋_GB2312" w:cs="仿宋_GB2312"/>
          <w:spacing w:val="10"/>
          <w:szCs w:val="28"/>
        </w:rPr>
        <w:t>科技是第一生产力,创新是引领发展的第一动力，教育是发展科技和培养人才的基础和保障。要优化资源配置，激发科技人才、龙头企业活力，大幅度提升研发投入水平，提高科技对经济的贡献率；加大投入强度，优化资源布局，持之以恒推动教育高质量发展；激活创新第一动力，营造勇于探索、鼓励创新的氛围，促进创新链、产业链深度融合，以创新驱动赢得发展主动，形成大众创业、万众创新良好局面。</w:t>
      </w:r>
    </w:p>
    <w:p>
      <w:pPr>
        <w:spacing w:line="360" w:lineRule="auto"/>
        <w:ind w:firstLine="683"/>
        <w:rPr>
          <w:rFonts w:ascii="仿宋_GB2312" w:hAnsi="仿宋_GB2312" w:eastAsia="仿宋_GB2312" w:cs="仿宋_GB2312"/>
          <w:spacing w:val="10"/>
          <w:szCs w:val="28"/>
        </w:rPr>
      </w:pPr>
      <w:r>
        <w:rPr>
          <w:rFonts w:hint="eastAsia" w:ascii="仿宋_GB2312" w:hAnsi="仿宋_GB2312" w:eastAsia="仿宋_GB2312" w:cs="仿宋_GB2312"/>
          <w:b/>
          <w:bCs/>
          <w:spacing w:val="10"/>
          <w:szCs w:val="28"/>
        </w:rPr>
        <w:t>——“文旅活县·两山转化”战略。</w:t>
      </w:r>
      <w:r>
        <w:rPr>
          <w:rFonts w:hint="eastAsia" w:ascii="仿宋_GB2312" w:hAnsi="仿宋_GB2312" w:eastAsia="仿宋_GB2312" w:cs="仿宋_GB2312"/>
          <w:spacing w:val="10"/>
          <w:szCs w:val="28"/>
        </w:rPr>
        <w:t>依托生态优势，走生态康养、两山转换的发展之路，深入挖掘红色文化和河洛文化，走以红带绿、以绿映红、以文促旅、以旅彰文、文旅融合的发展之路，用文化理念发展旅游、以旅游方式传播文化，推动文旅大融合、产业大发展。</w:t>
      </w:r>
    </w:p>
    <w:p>
      <w:pPr>
        <w:pStyle w:val="10"/>
        <w:spacing w:before="156" w:after="156"/>
        <w:ind w:firstLine="643"/>
        <w:jc w:val="center"/>
      </w:pPr>
      <w:bookmarkStart w:id="49" w:name="_Toc67910504"/>
      <w:bookmarkStart w:id="50" w:name="_Toc5934"/>
      <w:bookmarkStart w:id="51" w:name="_Toc21857"/>
      <w:bookmarkStart w:id="52" w:name="_Toc9252"/>
      <w:r>
        <w:rPr>
          <w:rFonts w:hint="eastAsia"/>
        </w:rPr>
        <w:t>第四节 “十四五”时期经济社会主要发展目标</w:t>
      </w:r>
      <w:bookmarkEnd w:id="49"/>
      <w:bookmarkEnd w:id="50"/>
      <w:bookmarkEnd w:id="51"/>
      <w:bookmarkEnd w:id="52"/>
    </w:p>
    <w:p>
      <w:pPr>
        <w:spacing w:line="360" w:lineRule="auto"/>
        <w:ind w:firstLine="683"/>
        <w:rPr>
          <w:rFonts w:ascii="仿宋_GB2312" w:hAnsi="仿宋_GB2312" w:eastAsia="仿宋_GB2312" w:cs="仿宋_GB2312"/>
          <w:spacing w:val="10"/>
          <w:szCs w:val="28"/>
        </w:rPr>
      </w:pPr>
      <w:r>
        <w:rPr>
          <w:rFonts w:hint="eastAsia" w:ascii="仿宋_GB2312" w:hAnsi="仿宋_GB2312" w:eastAsia="仿宋_GB2312" w:cs="仿宋_GB2312"/>
          <w:b/>
          <w:bCs/>
          <w:spacing w:val="10"/>
          <w:szCs w:val="28"/>
        </w:rPr>
        <w:t>——经济实力实现新跨越。</w:t>
      </w:r>
      <w:r>
        <w:rPr>
          <w:rFonts w:hint="eastAsia" w:ascii="仿宋_GB2312" w:hAnsi="仿宋_GB2312" w:eastAsia="仿宋_GB2312" w:cs="仿宋_GB2312"/>
          <w:spacing w:val="10"/>
          <w:szCs w:val="28"/>
        </w:rPr>
        <w:t>经济总量显著增加，人均GDP在全省排名位次不断前移，主要经济指标年增速超过全省平均水平2个百分点以上，居民收入与经济同步增长、生态环境质量与经济质量同步改善、社会事业与经济发展同步提高，产业基础高级化、产业链现代化水平明显提升，经济社会实现高质量发展。</w:t>
      </w:r>
    </w:p>
    <w:p>
      <w:pPr>
        <w:spacing w:line="360" w:lineRule="auto"/>
        <w:ind w:firstLine="683"/>
        <w:rPr>
          <w:rFonts w:ascii="仿宋_GB2312" w:hAnsi="仿宋_GB2312" w:eastAsia="仿宋_GB2312" w:cs="仿宋_GB2312"/>
          <w:spacing w:val="10"/>
          <w:szCs w:val="28"/>
        </w:rPr>
      </w:pPr>
      <w:r>
        <w:rPr>
          <w:rFonts w:hint="eastAsia" w:ascii="仿宋_GB2312" w:hAnsi="仿宋_GB2312" w:eastAsia="仿宋_GB2312" w:cs="仿宋_GB2312"/>
          <w:b/>
          <w:bCs/>
          <w:spacing w:val="10"/>
          <w:szCs w:val="28"/>
        </w:rPr>
        <w:t>——生态建设取得新成就。</w:t>
      </w:r>
      <w:r>
        <w:rPr>
          <w:rFonts w:hint="eastAsia" w:ascii="仿宋_GB2312" w:hAnsi="仿宋_GB2312" w:eastAsia="仿宋_GB2312" w:cs="仿宋_GB2312"/>
          <w:spacing w:val="10"/>
          <w:szCs w:val="28"/>
        </w:rPr>
        <w:t>持续巩固国家空气质量二级达标县成果，打好打赢污染防治攻坚战，县域水生态和水环境不断改善，农业面源污染得到有效治理，工业绿色化循环改造取得新进展，国土绿化行动持续开展，森林城市建设加快推进，人民绿色出行，健康低碳生活方式基本形成，生态优势更加明显，成功创建国家生态文明建设示范县。</w:t>
      </w:r>
    </w:p>
    <w:p>
      <w:pPr>
        <w:spacing w:line="360" w:lineRule="auto"/>
        <w:ind w:firstLine="680"/>
        <w:rPr>
          <w:rFonts w:ascii="仿宋_GB2312" w:hAnsi="仿宋_GB2312" w:eastAsia="仿宋_GB2312" w:cs="仿宋_GB2312"/>
          <w:spacing w:val="10"/>
          <w:szCs w:val="28"/>
        </w:rPr>
      </w:pPr>
      <w:r>
        <w:rPr>
          <w:rFonts w:hint="eastAsia" w:ascii="仿宋_GB2312" w:hAnsi="仿宋_GB2312" w:eastAsia="仿宋_GB2312" w:cs="仿宋_GB2312"/>
          <w:spacing w:val="10"/>
          <w:szCs w:val="28"/>
        </w:rPr>
        <w:t xml:space="preserve"> </w:t>
      </w:r>
      <w:r>
        <w:rPr>
          <w:rFonts w:hint="eastAsia" w:ascii="仿宋_GB2312" w:hAnsi="仿宋_GB2312" w:eastAsia="仿宋_GB2312" w:cs="仿宋_GB2312"/>
          <w:b/>
          <w:bCs/>
          <w:spacing w:val="10"/>
          <w:szCs w:val="28"/>
        </w:rPr>
        <w:t>——开放协作展现新作为。</w:t>
      </w:r>
      <w:r>
        <w:rPr>
          <w:rFonts w:hint="eastAsia" w:ascii="仿宋_GB2312" w:hAnsi="仿宋_GB2312" w:eastAsia="仿宋_GB2312" w:cs="仿宋_GB2312"/>
          <w:spacing w:val="10"/>
          <w:szCs w:val="28"/>
        </w:rPr>
        <w:t>深度融入洛阳都市圈和黄河金三角协同发展，推动成立洛河流域县市合作组织，找准区域合作定位，争取更多平台、项目、资金落地扎根，打造区域合作示范区，在黄河流域生态保护和高质量发展上做示范、走在前。</w:t>
      </w:r>
    </w:p>
    <w:p>
      <w:pPr>
        <w:spacing w:line="360" w:lineRule="auto"/>
        <w:ind w:firstLine="683"/>
        <w:rPr>
          <w:rFonts w:ascii="仿宋_GB2312" w:hAnsi="仿宋_GB2312" w:eastAsia="仿宋_GB2312" w:cs="仿宋_GB2312"/>
          <w:spacing w:val="10"/>
          <w:szCs w:val="28"/>
        </w:rPr>
      </w:pPr>
      <w:r>
        <w:rPr>
          <w:rFonts w:hint="eastAsia" w:ascii="仿宋_GB2312" w:hAnsi="仿宋_GB2312" w:eastAsia="仿宋_GB2312" w:cs="仿宋_GB2312"/>
          <w:b/>
          <w:bCs/>
          <w:spacing w:val="10"/>
          <w:szCs w:val="28"/>
        </w:rPr>
        <w:t>——乡村振兴</w:t>
      </w:r>
      <w:r>
        <w:rPr>
          <w:rFonts w:hint="eastAsia" w:ascii="仿宋_GB2312" w:hAnsi="仿宋_GB2312" w:eastAsia="仿宋_GB2312" w:cs="仿宋_GB2312"/>
          <w:b/>
          <w:bCs/>
          <w:spacing w:val="10"/>
          <w:szCs w:val="28"/>
          <w:lang w:eastAsia="zh-CN"/>
        </w:rPr>
        <w:t>打造新样板</w:t>
      </w:r>
      <w:r>
        <w:rPr>
          <w:rFonts w:hint="eastAsia" w:ascii="仿宋_GB2312" w:hAnsi="仿宋_GB2312" w:eastAsia="仿宋_GB2312" w:cs="仿宋_GB2312"/>
          <w:b/>
          <w:bCs/>
          <w:spacing w:val="10"/>
          <w:szCs w:val="28"/>
        </w:rPr>
        <w:t>。</w:t>
      </w:r>
      <w:r>
        <w:rPr>
          <w:rFonts w:hint="eastAsia" w:ascii="仿宋_GB2312" w:hAnsi="仿宋_GB2312" w:eastAsia="仿宋_GB2312" w:cs="仿宋_GB2312"/>
          <w:spacing w:val="10"/>
          <w:szCs w:val="28"/>
        </w:rPr>
        <w:t>乡村产业、人才、文化、生态、组织五大振兴深入推进，农村一二三产全面融合发展，农业的科技含量、质量效益和竞争力明显提高，农村人居环境和基础设施显著改善，城乡融合发展体制机制更加健全，农业农村现代化走在全市前列。</w:t>
      </w:r>
    </w:p>
    <w:p>
      <w:pPr>
        <w:spacing w:line="360" w:lineRule="auto"/>
        <w:ind w:firstLine="683"/>
        <w:rPr>
          <w:rFonts w:ascii="仿宋_GB2312" w:hAnsi="仿宋_GB2312" w:eastAsia="仿宋_GB2312" w:cs="仿宋_GB2312"/>
          <w:spacing w:val="10"/>
          <w:szCs w:val="28"/>
        </w:rPr>
      </w:pPr>
      <w:r>
        <w:rPr>
          <w:rFonts w:hint="eastAsia" w:ascii="仿宋_GB2312" w:hAnsi="仿宋_GB2312" w:eastAsia="仿宋_GB2312" w:cs="仿宋_GB2312"/>
          <w:b/>
          <w:bCs/>
          <w:spacing w:val="10"/>
          <w:szCs w:val="28"/>
        </w:rPr>
        <w:t>——文旅事业迈上新台阶。</w:t>
      </w:r>
      <w:r>
        <w:rPr>
          <w:rFonts w:hint="eastAsia" w:ascii="仿宋_GB2312" w:hAnsi="仿宋_GB2312" w:eastAsia="仿宋_GB2312" w:cs="仿宋_GB2312"/>
          <w:spacing w:val="10"/>
          <w:szCs w:val="28"/>
        </w:rPr>
        <w:t>现代公共文化服务体系更加完善，文化产业体系更加健全；社会主义核心价值观认同度显著增强，全民思想文化道德素质明显提高；文艺创作出新彩，物质文化和非物质文化保护传承和利用持续优化；公共文化服务体系建设示范区成功创建，思想引领、文化引领作用达到新高度。全域旅游格局基本形成，重点景区特色鲜明，智慧旅游初步彰显，成功创建国家全域旅游示范区。</w:t>
      </w:r>
    </w:p>
    <w:p>
      <w:pPr>
        <w:spacing w:line="360" w:lineRule="auto"/>
        <w:ind w:firstLine="683"/>
        <w:rPr>
          <w:rFonts w:ascii="仿宋_GB2312" w:hAnsi="仿宋_GB2312" w:eastAsia="仿宋_GB2312" w:cs="仿宋_GB2312"/>
          <w:spacing w:val="10"/>
          <w:szCs w:val="28"/>
        </w:rPr>
      </w:pPr>
      <w:r>
        <w:rPr>
          <w:rFonts w:hint="eastAsia" w:ascii="仿宋_GB2312" w:hAnsi="仿宋_GB2312" w:eastAsia="仿宋_GB2312" w:cs="仿宋_GB2312"/>
          <w:b/>
          <w:bCs/>
          <w:spacing w:val="10"/>
          <w:szCs w:val="28"/>
        </w:rPr>
        <w:t>——民生福祉达到新水平。</w:t>
      </w:r>
      <w:r>
        <w:rPr>
          <w:rFonts w:hint="eastAsia" w:ascii="仿宋_GB2312" w:hAnsi="仿宋_GB2312" w:eastAsia="仿宋_GB2312" w:cs="仿宋_GB2312"/>
          <w:spacing w:val="10"/>
          <w:szCs w:val="28"/>
        </w:rPr>
        <w:t>脱贫攻坚成果巩固拓展，公共卫生体系更加完善，就业更加充分、更有质量，居民收入平稳增长，人民群众权益得到充分尊重和切实保障，教育、医疗、社保、住房、养老等公共服务体系更加健全，人民群众生活质量和健康水平进一步提高。</w:t>
      </w:r>
    </w:p>
    <w:p>
      <w:pPr>
        <w:spacing w:line="360" w:lineRule="auto"/>
        <w:ind w:firstLine="683"/>
        <w:rPr>
          <w:rStyle w:val="22"/>
          <w:rFonts w:eastAsia="黑体"/>
          <w:color w:val="auto"/>
          <w:szCs w:val="32"/>
          <w:u w:val="none"/>
        </w:rPr>
      </w:pPr>
      <w:r>
        <w:rPr>
          <w:rFonts w:hint="eastAsia" w:ascii="仿宋_GB2312" w:hAnsi="仿宋_GB2312" w:eastAsia="仿宋_GB2312" w:cs="仿宋_GB2312"/>
          <w:b/>
          <w:bCs/>
          <w:spacing w:val="10"/>
          <w:szCs w:val="28"/>
        </w:rPr>
        <w:t>——治理效能得到新提升。</w:t>
      </w:r>
      <w:r>
        <w:rPr>
          <w:rFonts w:hint="eastAsia" w:ascii="仿宋_GB2312" w:hAnsi="仿宋_GB2312" w:eastAsia="仿宋_GB2312" w:cs="仿宋_GB2312"/>
          <w:spacing w:val="10"/>
          <w:szCs w:val="28"/>
        </w:rPr>
        <w:t>深入践行社会主义核心价值观，法治观念深入人心，司法公信力明显提高，社会公平正义进一步彰显；防范化解重大风险、应对突发公共事件能力明显提升，县域治理体系和治理能力现代化取得重大进展；全面从严治党持续推进，党的建设制度化水平显著提高，政治生态持续优化。</w:t>
      </w:r>
      <w:bookmarkStart w:id="53" w:name="_Toc67910505"/>
    </w:p>
    <w:p>
      <w:pPr>
        <w:pStyle w:val="7"/>
        <w:spacing w:line="720" w:lineRule="auto"/>
        <w:outlineLvl w:val="0"/>
        <w:rPr>
          <w:rStyle w:val="22"/>
          <w:rFonts w:eastAsia="黑体"/>
          <w:color w:val="auto"/>
          <w:szCs w:val="32"/>
          <w:u w:val="none"/>
        </w:rPr>
      </w:pPr>
      <w:bookmarkStart w:id="54" w:name="_Toc19950"/>
      <w:bookmarkStart w:id="55" w:name="_Toc24008"/>
      <w:bookmarkStart w:id="56" w:name="_Toc22077"/>
      <w:r>
        <w:rPr>
          <w:rStyle w:val="22"/>
          <w:rFonts w:eastAsia="黑体"/>
          <w:color w:val="auto"/>
          <w:szCs w:val="32"/>
          <w:u w:val="none"/>
        </w:rPr>
        <w:t>第二篇</w:t>
      </w:r>
      <w:r>
        <w:rPr>
          <w:rStyle w:val="22"/>
          <w:rFonts w:hint="eastAsia" w:eastAsia="黑体"/>
          <w:color w:val="auto"/>
          <w:szCs w:val="32"/>
          <w:u w:val="none"/>
        </w:rPr>
        <w:t xml:space="preserve"> 奋力实现高质量发展新突破</w:t>
      </w:r>
      <w:bookmarkEnd w:id="53"/>
      <w:bookmarkEnd w:id="54"/>
      <w:bookmarkEnd w:id="55"/>
      <w:bookmarkEnd w:id="56"/>
    </w:p>
    <w:p>
      <w:pPr>
        <w:pStyle w:val="8"/>
        <w:spacing w:line="720" w:lineRule="auto"/>
        <w:outlineLvl w:val="1"/>
        <w:rPr>
          <w:rStyle w:val="22"/>
          <w:rFonts w:eastAsia="楷体_GB2312"/>
          <w:b/>
          <w:color w:val="auto"/>
          <w:szCs w:val="32"/>
          <w:u w:val="none"/>
        </w:rPr>
      </w:pPr>
      <w:bookmarkStart w:id="57" w:name="_Toc21045"/>
      <w:bookmarkStart w:id="58" w:name="_Toc67910506"/>
      <w:bookmarkStart w:id="59" w:name="_Toc16454"/>
      <w:bookmarkStart w:id="60" w:name="_Toc8954"/>
      <w:r>
        <w:rPr>
          <w:rStyle w:val="22"/>
          <w:rFonts w:hint="eastAsia" w:eastAsia="楷体_GB2312"/>
          <w:b/>
          <w:color w:val="auto"/>
          <w:szCs w:val="32"/>
          <w:u w:val="none"/>
        </w:rPr>
        <w:t>第四章 深化生态立县，激活绿色发展新优势</w:t>
      </w:r>
      <w:bookmarkEnd w:id="57"/>
      <w:bookmarkEnd w:id="58"/>
      <w:bookmarkEnd w:id="59"/>
      <w:bookmarkEnd w:id="60"/>
    </w:p>
    <w:p>
      <w:pPr>
        <w:ind w:firstLine="640"/>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以</w:t>
      </w:r>
      <w:r>
        <w:rPr>
          <w:rFonts w:hint="eastAsia" w:ascii="仿宋_GB2312" w:hAnsi="仿宋_GB2312" w:eastAsia="仿宋_GB2312" w:cs="仿宋_GB2312"/>
          <w:spacing w:val="10"/>
          <w:sz w:val="32"/>
          <w:szCs w:val="32"/>
          <w:lang w:eastAsia="zh-CN"/>
        </w:rPr>
        <w:t>推动</w:t>
      </w:r>
      <w:r>
        <w:rPr>
          <w:rFonts w:hint="eastAsia" w:ascii="仿宋_GB2312" w:hAnsi="仿宋_GB2312" w:eastAsia="仿宋_GB2312" w:cs="仿宋_GB2312"/>
          <w:spacing w:val="10"/>
          <w:sz w:val="32"/>
          <w:szCs w:val="32"/>
        </w:rPr>
        <w:t>实现碳达峰、碳中和为目标，深入践行“两山”理论，</w:t>
      </w:r>
      <w:r>
        <w:rPr>
          <w:rFonts w:hint="eastAsia" w:ascii="仿宋_GB2312" w:hAnsi="仿宋_GB2312" w:eastAsia="仿宋_GB2312" w:cs="仿宋_GB2312"/>
          <w:spacing w:val="10"/>
          <w:sz w:val="32"/>
          <w:szCs w:val="32"/>
          <w:lang w:eastAsia="zh-CN"/>
        </w:rPr>
        <w:t>全面推进</w:t>
      </w:r>
      <w:r>
        <w:rPr>
          <w:rFonts w:hint="eastAsia" w:ascii="仿宋_GB2312" w:hAnsi="仿宋_GB2312" w:eastAsia="仿宋_GB2312" w:cs="仿宋_GB2312"/>
          <w:spacing w:val="10"/>
          <w:sz w:val="32"/>
          <w:szCs w:val="32"/>
        </w:rPr>
        <w:t>“生态立县·三生融合”战略</w:t>
      </w:r>
      <w:r>
        <w:rPr>
          <w:rFonts w:hint="eastAsia" w:ascii="仿宋_GB2312" w:hAnsi="仿宋_GB2312" w:eastAsia="仿宋_GB2312" w:cs="仿宋_GB2312"/>
          <w:spacing w:val="10"/>
          <w:sz w:val="32"/>
          <w:szCs w:val="32"/>
          <w:lang w:eastAsia="zh-CN"/>
        </w:rPr>
        <w:t>，</w:t>
      </w:r>
      <w:r>
        <w:rPr>
          <w:rFonts w:hint="eastAsia" w:ascii="仿宋_GB2312" w:hAnsi="仿宋_GB2312" w:eastAsia="仿宋_GB2312" w:cs="仿宋_GB2312"/>
          <w:spacing w:val="10"/>
          <w:sz w:val="32"/>
          <w:szCs w:val="32"/>
        </w:rPr>
        <w:t>实施生态提标工程，持续开展</w:t>
      </w:r>
      <w:r>
        <w:rPr>
          <w:rFonts w:hint="eastAsia" w:ascii="仿宋_GB2312" w:hAnsi="仿宋_GB2312" w:eastAsia="仿宋_GB2312" w:cs="仿宋_GB2312"/>
          <w:spacing w:val="10"/>
          <w:sz w:val="32"/>
          <w:szCs w:val="32"/>
          <w:lang w:eastAsia="zh-CN"/>
        </w:rPr>
        <w:t>“</w:t>
      </w:r>
      <w:r>
        <w:rPr>
          <w:rFonts w:hint="eastAsia" w:ascii="仿宋_GB2312" w:hAnsi="仿宋_GB2312" w:eastAsia="仿宋_GB2312" w:cs="仿宋_GB2312"/>
          <w:spacing w:val="10"/>
          <w:sz w:val="32"/>
          <w:szCs w:val="32"/>
        </w:rPr>
        <w:t>天蓝地绿·生态涵养</w:t>
      </w:r>
      <w:r>
        <w:rPr>
          <w:rFonts w:hint="eastAsia" w:ascii="仿宋_GB2312" w:hAnsi="仿宋_GB2312" w:eastAsia="仿宋_GB2312" w:cs="仿宋_GB2312"/>
          <w:spacing w:val="10"/>
          <w:sz w:val="32"/>
          <w:szCs w:val="32"/>
          <w:lang w:eastAsia="zh-CN"/>
        </w:rPr>
        <w:t>”</w:t>
      </w:r>
      <w:r>
        <w:rPr>
          <w:rFonts w:hint="eastAsia" w:ascii="仿宋_GB2312" w:hAnsi="仿宋_GB2312" w:eastAsia="仿宋_GB2312" w:cs="仿宋_GB2312"/>
          <w:spacing w:val="10"/>
          <w:sz w:val="32"/>
          <w:szCs w:val="32"/>
        </w:rPr>
        <w:t>行动，</w:t>
      </w:r>
      <w:r>
        <w:rPr>
          <w:rFonts w:hint="eastAsia" w:ascii="仿宋_GB2312" w:hAnsi="仿宋_GB2312" w:eastAsia="仿宋_GB2312" w:cs="仿宋_GB2312"/>
          <w:spacing w:val="10"/>
          <w:sz w:val="32"/>
          <w:szCs w:val="32"/>
          <w:lang w:eastAsia="zh-CN"/>
        </w:rPr>
        <w:t>巩固</w:t>
      </w:r>
      <w:r>
        <w:rPr>
          <w:rFonts w:hint="eastAsia"/>
          <w:szCs w:val="28"/>
        </w:rPr>
        <w:t>打好碧水蓝天净土保卫战和污染防治攻坚战</w:t>
      </w:r>
      <w:r>
        <w:rPr>
          <w:rFonts w:hint="eastAsia"/>
          <w:szCs w:val="28"/>
          <w:lang w:eastAsia="zh-CN"/>
        </w:rPr>
        <w:t>成果</w:t>
      </w:r>
      <w:r>
        <w:rPr>
          <w:rFonts w:hint="eastAsia"/>
          <w:szCs w:val="28"/>
        </w:rPr>
        <w:t>，</w:t>
      </w:r>
      <w:r>
        <w:rPr>
          <w:rFonts w:hint="eastAsia" w:ascii="仿宋_GB2312" w:hAnsi="仿宋_GB2312" w:eastAsia="仿宋_GB2312" w:cs="仿宋_GB2312"/>
          <w:spacing w:val="10"/>
          <w:sz w:val="32"/>
          <w:szCs w:val="32"/>
        </w:rPr>
        <w:t>创新拓宽绿水青山就是金山银山转化路径，建设国家生态文明建设示范县、“两山”理论实践创新基地。</w:t>
      </w:r>
    </w:p>
    <w:p>
      <w:pPr>
        <w:pStyle w:val="10"/>
        <w:spacing w:before="156" w:after="156"/>
        <w:ind w:firstLine="643"/>
        <w:jc w:val="center"/>
        <w:outlineLvl w:val="2"/>
        <w:rPr>
          <w:b/>
          <w:bCs/>
        </w:rPr>
      </w:pPr>
      <w:bookmarkStart w:id="61" w:name="_Toc7477"/>
      <w:bookmarkStart w:id="62" w:name="_Toc14815"/>
      <w:bookmarkStart w:id="63" w:name="_Toc17241"/>
      <w:bookmarkStart w:id="64" w:name="_Toc67910507"/>
      <w:r>
        <w:rPr>
          <w:b/>
          <w:bCs/>
        </w:rPr>
        <w:t>第一节</w:t>
      </w:r>
      <w:r>
        <w:rPr>
          <w:rFonts w:hint="eastAsia"/>
          <w:b/>
          <w:bCs/>
        </w:rPr>
        <w:t xml:space="preserve">  全面</w:t>
      </w:r>
      <w:r>
        <w:rPr>
          <w:rFonts w:hint="eastAsia"/>
          <w:b/>
          <w:bCs/>
          <w:lang w:eastAsia="zh-CN"/>
        </w:rPr>
        <w:t>巩固提升</w:t>
      </w:r>
      <w:r>
        <w:rPr>
          <w:rFonts w:hint="eastAsia"/>
          <w:b/>
          <w:bCs/>
        </w:rPr>
        <w:t>环境质量</w:t>
      </w:r>
      <w:bookmarkEnd w:id="61"/>
      <w:bookmarkEnd w:id="62"/>
      <w:bookmarkEnd w:id="63"/>
    </w:p>
    <w:p>
      <w:pPr>
        <w:ind w:firstLine="643"/>
        <w:rPr>
          <w:rFonts w:ascii="宋体" w:hAnsi="宋体" w:eastAsia="宋体" w:cs="宋体"/>
          <w:kern w:val="0"/>
          <w:szCs w:val="24"/>
        </w:rPr>
      </w:pPr>
      <w:r>
        <w:rPr>
          <w:rFonts w:hint="eastAsia" w:ascii="楷体" w:hAnsi="楷体" w:eastAsia="楷体"/>
          <w:b/>
        </w:rPr>
        <w:t>1</w:t>
      </w:r>
      <w:r>
        <w:rPr>
          <w:rFonts w:ascii="楷体" w:hAnsi="楷体" w:eastAsia="楷体"/>
          <w:b/>
        </w:rPr>
        <w:t>.</w:t>
      </w:r>
      <w:r>
        <w:rPr>
          <w:rFonts w:hint="eastAsia" w:ascii="楷体" w:hAnsi="楷体" w:eastAsia="楷体"/>
          <w:b/>
        </w:rPr>
        <w:t>明显提升水环境质量。</w:t>
      </w:r>
      <w:r>
        <w:rPr>
          <w:rFonts w:hint="eastAsia"/>
        </w:rPr>
        <w:t>全力推进源头减污</w:t>
      </w:r>
      <w:r>
        <w:rPr>
          <w:rFonts w:hint="eastAsia"/>
          <w:lang w:eastAsia="zh-CN"/>
        </w:rPr>
        <w:t>、</w:t>
      </w:r>
      <w:r>
        <w:rPr>
          <w:rFonts w:hint="eastAsia"/>
        </w:rPr>
        <w:t>截污和雨污分流，县城区、镇区逐步实现截污纳管，农村分散居住点和生产点实施归并拔点，</w:t>
      </w:r>
      <w:r>
        <w:rPr>
          <w:rFonts w:hint="eastAsia"/>
          <w:lang w:eastAsia="zh-CN"/>
        </w:rPr>
        <w:t>补齐</w:t>
      </w:r>
      <w:r>
        <w:rPr>
          <w:rFonts w:hint="eastAsia"/>
        </w:rPr>
        <w:t>污水处理设施和污水管网短板，</w:t>
      </w:r>
      <w:r>
        <w:rPr>
          <w:rFonts w:hint="eastAsia"/>
          <w:lang w:eastAsia="zh-CN"/>
        </w:rPr>
        <w:t>大力建设污水处理厂</w:t>
      </w:r>
      <w:r>
        <w:rPr>
          <w:rFonts w:hint="eastAsia"/>
        </w:rPr>
        <w:t>，到2025年全县城镇污水处理率达到</w:t>
      </w:r>
      <w:r>
        <w:t>100％，农村污水处理率明显提升</w:t>
      </w:r>
      <w:r>
        <w:rPr>
          <w:rFonts w:hint="eastAsia"/>
        </w:rPr>
        <w:t>；推进涉水企业全面达标排放，全面治理城市黑臭水体，到2025年</w:t>
      </w:r>
      <w:r>
        <w:rPr>
          <w:rFonts w:hint="eastAsia"/>
          <w:lang w:eastAsia="zh-CN"/>
        </w:rPr>
        <w:t>全面</w:t>
      </w:r>
      <w:r>
        <w:rPr>
          <w:rFonts w:hint="eastAsia"/>
        </w:rPr>
        <w:t>消除Ⅴ</w:t>
      </w:r>
      <w:r>
        <w:t>类水质水体</w:t>
      </w:r>
      <w:r>
        <w:rPr>
          <w:rFonts w:hint="eastAsia"/>
        </w:rPr>
        <w:t>；</w:t>
      </w:r>
      <w:r>
        <w:rPr>
          <w:rFonts w:hint="eastAsia"/>
          <w:lang w:eastAsia="zh-CN"/>
        </w:rPr>
        <w:t>持续</w:t>
      </w:r>
      <w:r>
        <w:rPr>
          <w:rFonts w:hint="eastAsia"/>
        </w:rPr>
        <w:t>推进流域内农业面源污染及畜禽养殖污染整治</w:t>
      </w:r>
      <w:r>
        <w:t>，化肥农药施用强度降到国家生态县水平。</w:t>
      </w:r>
    </w:p>
    <w:p>
      <w:pPr>
        <w:ind w:firstLine="643"/>
        <w:rPr>
          <w:rFonts w:hint="eastAsia"/>
        </w:rPr>
      </w:pPr>
      <w:r>
        <w:rPr>
          <w:rFonts w:hint="eastAsia" w:ascii="楷体" w:hAnsi="楷体" w:eastAsia="楷体"/>
          <w:b/>
        </w:rPr>
        <w:t>2</w:t>
      </w:r>
      <w:r>
        <w:rPr>
          <w:rFonts w:ascii="楷体" w:hAnsi="楷体" w:eastAsia="楷体"/>
          <w:b/>
        </w:rPr>
        <w:t>.</w:t>
      </w:r>
      <w:r>
        <w:rPr>
          <w:rFonts w:hint="eastAsia" w:ascii="楷体" w:hAnsi="楷体" w:eastAsia="楷体"/>
          <w:b/>
        </w:rPr>
        <w:t>有效改善空气质量。</w:t>
      </w:r>
      <w:r>
        <w:rPr>
          <w:rFonts w:hint="eastAsia"/>
          <w:lang w:eastAsia="zh-CN"/>
        </w:rPr>
        <w:t>进一步</w:t>
      </w:r>
      <w:r>
        <w:rPr>
          <w:rFonts w:hint="eastAsia"/>
        </w:rPr>
        <w:t>优化区域产业结构、能源消费结构和交通运输结构。逐步消减煤炭消费总量，推广实施居民清洁取暖、建筑节能减排、</w:t>
      </w:r>
      <w:r>
        <w:t>大宗货物运输“公转铁”</w:t>
      </w:r>
      <w:r>
        <w:rPr>
          <w:rFonts w:hint="eastAsia"/>
        </w:rPr>
        <w:t>，鼓励居民绿色出行。强化工业污染、工业炉窑污染、挥发性有机物污染等综合治理，加大污染防治设施改造升级力度，推动企业实现绿色发展。以柴油货车治理为重点，强化机动车监管整治，开展柴油机清洁行动。严格施工扬尘和道路扬尘污染防治、大力推进露天矿山综合整治、加强秸秆综合利用和氨排放控制、坚持烟花爆竹禁限放管控。到2025年，城区环境空气质量好于二级标准天数比例达到95％左右，PM2.5年平均浓度降低至42微克/立方米左右，有效防控臭氧污染，巩固空气质量国家二级</w:t>
      </w:r>
      <w:r>
        <w:rPr>
          <w:rFonts w:hint="eastAsia"/>
          <w:lang w:eastAsia="zh-CN"/>
        </w:rPr>
        <w:t>标准</w:t>
      </w:r>
      <w:r>
        <w:rPr>
          <w:rFonts w:hint="eastAsia"/>
        </w:rPr>
        <w:t>达标县成果。</w:t>
      </w:r>
    </w:p>
    <w:p>
      <w:pPr>
        <w:ind w:firstLine="643"/>
      </w:pPr>
      <w:r>
        <w:rPr>
          <w:rFonts w:hint="eastAsia" w:ascii="楷体" w:hAnsi="楷体" w:eastAsia="楷体"/>
          <w:b/>
        </w:rPr>
        <w:t>3</w:t>
      </w:r>
      <w:r>
        <w:rPr>
          <w:rFonts w:ascii="楷体" w:hAnsi="楷体" w:eastAsia="楷体"/>
          <w:b/>
        </w:rPr>
        <w:t>.</w:t>
      </w:r>
      <w:r>
        <w:rPr>
          <w:rFonts w:hint="eastAsia" w:ascii="楷体" w:hAnsi="楷体" w:eastAsia="楷体"/>
          <w:b/>
        </w:rPr>
        <w:t>加大土壤污染</w:t>
      </w:r>
      <w:r>
        <w:rPr>
          <w:rFonts w:hint="eastAsia" w:ascii="楷体" w:hAnsi="楷体" w:eastAsia="楷体"/>
          <w:b/>
          <w:lang w:eastAsia="zh-CN"/>
        </w:rPr>
        <w:t>管控</w:t>
      </w:r>
      <w:r>
        <w:rPr>
          <w:rFonts w:hint="eastAsia" w:ascii="楷体" w:hAnsi="楷体" w:eastAsia="楷体"/>
          <w:b/>
        </w:rPr>
        <w:t>力度。</w:t>
      </w:r>
      <w:bookmarkStart w:id="65" w:name="_Hlk64912832"/>
      <w:r>
        <w:t>强化工矿污染源头</w:t>
      </w:r>
      <w:bookmarkEnd w:id="65"/>
      <w:r>
        <w:rPr>
          <w:rFonts w:hint="eastAsia"/>
        </w:rPr>
        <w:t>及历史遗留污染源防控，</w:t>
      </w:r>
      <w:r>
        <w:rPr>
          <w:rFonts w:hint="eastAsia"/>
          <w:lang w:eastAsia="zh-CN"/>
        </w:rPr>
        <w:t>确定</w:t>
      </w:r>
      <w:r>
        <w:rPr>
          <w:rFonts w:hint="eastAsia"/>
        </w:rPr>
        <w:t>县属重点防控地区</w:t>
      </w:r>
      <w:r>
        <w:rPr>
          <w:rFonts w:hint="eastAsia"/>
          <w:lang w:eastAsia="zh-CN"/>
        </w:rPr>
        <w:t>，</w:t>
      </w:r>
      <w:r>
        <w:rPr>
          <w:rFonts w:hint="eastAsia"/>
        </w:rPr>
        <w:t>强化</w:t>
      </w:r>
      <w:r>
        <w:rPr>
          <w:rFonts w:hint="eastAsia"/>
          <w:lang w:eastAsia="zh-CN"/>
        </w:rPr>
        <w:t>管控</w:t>
      </w:r>
      <w:r>
        <w:rPr>
          <w:rFonts w:hint="eastAsia"/>
        </w:rPr>
        <w:t>措施；</w:t>
      </w:r>
      <w:r>
        <w:rPr>
          <w:rFonts w:hint="eastAsia"/>
          <w:lang w:eastAsia="zh-CN"/>
        </w:rPr>
        <w:t>严格落实</w:t>
      </w:r>
      <w:r>
        <w:rPr>
          <w:rFonts w:hint="eastAsia"/>
        </w:rPr>
        <w:t>企业排污许可制度，防止建设用地新增土壤污染。加强未利用地环境质量监测和风险评估，强化污染地块生态复垦准入管理。加强建设用地土壤污染风险管控和修复名录管理。</w:t>
      </w:r>
    </w:p>
    <w:p>
      <w:pPr>
        <w:pStyle w:val="10"/>
        <w:spacing w:before="156" w:after="156"/>
        <w:ind w:firstLine="643"/>
        <w:jc w:val="center"/>
        <w:outlineLvl w:val="2"/>
        <w:rPr>
          <w:b/>
          <w:bCs/>
        </w:rPr>
      </w:pPr>
      <w:bookmarkStart w:id="66" w:name="_Toc4043"/>
      <w:bookmarkStart w:id="67" w:name="_Toc24034"/>
      <w:bookmarkStart w:id="68" w:name="_Toc32613"/>
      <w:r>
        <w:rPr>
          <w:rFonts w:hint="eastAsia"/>
          <w:b/>
          <w:bCs/>
          <w:lang w:eastAsia="zh-CN"/>
        </w:rPr>
        <w:t>第二节</w:t>
      </w:r>
      <w:r>
        <w:rPr>
          <w:rFonts w:hint="eastAsia"/>
          <w:b/>
          <w:bCs/>
          <w:lang w:val="en-US" w:eastAsia="zh-CN"/>
        </w:rPr>
        <w:t xml:space="preserve">  </w:t>
      </w:r>
      <w:r>
        <w:rPr>
          <w:rFonts w:hint="eastAsia"/>
          <w:b/>
          <w:bCs/>
        </w:rPr>
        <w:t>统筹推进山水林田湖草沙综合治理</w:t>
      </w:r>
      <w:bookmarkEnd w:id="64"/>
      <w:bookmarkEnd w:id="66"/>
      <w:bookmarkEnd w:id="67"/>
      <w:bookmarkEnd w:id="68"/>
    </w:p>
    <w:p>
      <w:pPr>
        <w:ind w:firstLine="643"/>
      </w:pPr>
      <w:r>
        <w:rPr>
          <w:rFonts w:hint="eastAsia" w:ascii="楷体" w:hAnsi="楷体" w:eastAsia="楷体"/>
          <w:b/>
        </w:rPr>
        <w:t>1</w:t>
      </w:r>
      <w:r>
        <w:rPr>
          <w:rFonts w:ascii="楷体" w:hAnsi="楷体" w:eastAsia="楷体"/>
          <w:b/>
        </w:rPr>
        <w:t>.</w:t>
      </w:r>
      <w:r>
        <w:rPr>
          <w:rFonts w:hint="eastAsia" w:ascii="楷体" w:hAnsi="楷体" w:eastAsia="楷体"/>
          <w:b/>
        </w:rPr>
        <w:t>高质量推进生态保护修复。</w:t>
      </w:r>
      <w:r>
        <w:rPr>
          <w:rFonts w:hint="eastAsia"/>
        </w:rPr>
        <w:t>系统推进洛河</w:t>
      </w:r>
      <w:r>
        <w:rPr>
          <w:rFonts w:hint="eastAsia"/>
          <w:lang w:eastAsia="zh-CN"/>
        </w:rPr>
        <w:t>、</w:t>
      </w:r>
      <w:r>
        <w:rPr>
          <w:rFonts w:hint="eastAsia"/>
        </w:rPr>
        <w:t>淇河、老灌河、杜荆河流域生态修复</w:t>
      </w:r>
      <w:r>
        <w:rPr>
          <w:rFonts w:hint="eastAsia"/>
          <w:lang w:eastAsia="zh-CN"/>
        </w:rPr>
        <w:t>和</w:t>
      </w:r>
      <w:r>
        <w:rPr>
          <w:rFonts w:hint="eastAsia"/>
        </w:rPr>
        <w:t>生态保护</w:t>
      </w:r>
      <w:r>
        <w:rPr>
          <w:rFonts w:hint="eastAsia"/>
          <w:lang w:eastAsia="zh-CN"/>
        </w:rPr>
        <w:t>，</w:t>
      </w:r>
      <w:r>
        <w:rPr>
          <w:rFonts w:hint="eastAsia"/>
        </w:rPr>
        <w:t>以水库调蓄供水、河道</w:t>
      </w:r>
      <w:r>
        <w:rPr>
          <w:rFonts w:hint="eastAsia"/>
          <w:lang w:eastAsia="zh-CN"/>
        </w:rPr>
        <w:t>堤防</w:t>
      </w:r>
      <w:r>
        <w:rPr>
          <w:rFonts w:hint="eastAsia"/>
        </w:rPr>
        <w:t>保护和</w:t>
      </w:r>
      <w:r>
        <w:rPr>
          <w:rFonts w:hint="eastAsia"/>
          <w:lang w:eastAsia="zh-CN"/>
        </w:rPr>
        <w:t>河道</w:t>
      </w:r>
      <w:r>
        <w:rPr>
          <w:rFonts w:hint="eastAsia"/>
        </w:rPr>
        <w:t>疏浚为重点，修复</w:t>
      </w:r>
      <w:r>
        <w:rPr>
          <w:rFonts w:hint="eastAsia"/>
          <w:lang w:eastAsia="zh-CN"/>
        </w:rPr>
        <w:t>水</w:t>
      </w:r>
      <w:r>
        <w:rPr>
          <w:rFonts w:hint="eastAsia"/>
        </w:rPr>
        <w:t>生态</w:t>
      </w:r>
      <w:r>
        <w:rPr>
          <w:rFonts w:hint="eastAsia"/>
          <w:lang w:eastAsia="zh-CN"/>
        </w:rPr>
        <w:t>。大力实施</w:t>
      </w:r>
      <w:r>
        <w:rPr>
          <w:rFonts w:hint="eastAsia"/>
        </w:rPr>
        <w:t>水土流失防治、坡耕地综合整治和清洁治理；实施南水北调水源涵养区土壤和地下水污染防治，</w:t>
      </w:r>
      <w:r>
        <w:rPr>
          <w:rFonts w:hint="eastAsia"/>
          <w:lang w:eastAsia="zh-CN"/>
        </w:rPr>
        <w:t>开展</w:t>
      </w:r>
      <w:r>
        <w:t>山洪沟灾害</w:t>
      </w:r>
      <w:r>
        <w:rPr>
          <w:rFonts w:hint="eastAsia"/>
          <w:lang w:eastAsia="zh-CN"/>
        </w:rPr>
        <w:t>险段</w:t>
      </w:r>
      <w:r>
        <w:t>防治。加强矿山生态保护与修复，有序</w:t>
      </w:r>
      <w:r>
        <w:rPr>
          <w:rFonts w:hint="eastAsia"/>
          <w:lang w:eastAsia="zh-CN"/>
        </w:rPr>
        <w:t>开展</w:t>
      </w:r>
      <w:r>
        <w:t>夜长坪钼矿区、八宝山多金属矿区、曲里铁锌铜矿区等矿山生态保护与修复，严格执行矿山分区开发和管制要求</w:t>
      </w:r>
      <w:r>
        <w:rPr>
          <w:rFonts w:hint="eastAsia"/>
          <w:lang w:eastAsia="zh-CN"/>
        </w:rPr>
        <w:t>，合理开发矿山资源</w:t>
      </w:r>
      <w:r>
        <w:t>。开展</w:t>
      </w:r>
      <w:r>
        <w:rPr>
          <w:rFonts w:hint="eastAsia"/>
          <w:lang w:eastAsia="zh-CN"/>
        </w:rPr>
        <w:t>县域</w:t>
      </w:r>
      <w:r>
        <w:rPr>
          <w:rFonts w:hint="eastAsia"/>
        </w:rPr>
        <w:t>生物多样性和野生动植物栖息地保护</w:t>
      </w:r>
      <w:r>
        <w:rPr>
          <w:rFonts w:hint="eastAsia"/>
          <w:lang w:eastAsia="zh-CN"/>
        </w:rPr>
        <w:t>工作</w:t>
      </w:r>
      <w:r>
        <w:rPr>
          <w:rFonts w:hint="eastAsia"/>
        </w:rPr>
        <w:t>。</w:t>
      </w:r>
    </w:p>
    <w:p>
      <w:pPr>
        <w:ind w:firstLine="643"/>
      </w:pPr>
      <w:r>
        <w:rPr>
          <w:rFonts w:hint="eastAsia" w:ascii="楷体" w:hAnsi="楷体" w:eastAsia="楷体"/>
          <w:b/>
        </w:rPr>
        <w:t>2</w:t>
      </w:r>
      <w:r>
        <w:rPr>
          <w:rFonts w:ascii="楷体" w:hAnsi="楷体" w:eastAsia="楷体"/>
          <w:b/>
        </w:rPr>
        <w:t>.</w:t>
      </w:r>
      <w:r>
        <w:rPr>
          <w:rFonts w:hint="eastAsia" w:ascii="楷体" w:hAnsi="楷体" w:eastAsia="楷体"/>
          <w:b/>
        </w:rPr>
        <w:t>持续开展国土绿化行动。</w:t>
      </w:r>
      <w:r>
        <w:rPr>
          <w:rFonts w:hint="eastAsia"/>
        </w:rPr>
        <w:t>以创建“国家森林城市，森林康养小镇、森林乡村为载体，</w:t>
      </w:r>
      <w:r>
        <w:rPr>
          <w:rFonts w:hint="eastAsia"/>
          <w:lang w:eastAsia="zh-CN"/>
        </w:rPr>
        <w:t>瞄准有效增加森林碳汇量，</w:t>
      </w:r>
      <w:r>
        <w:rPr>
          <w:rFonts w:hint="eastAsia"/>
        </w:rPr>
        <w:t>着力实施“一核、二带、三区、四化”工程（简称</w:t>
      </w:r>
      <w:r>
        <w:t>1234工程）。一核：以县城为中心，建设南山北岭森林公园、洛河湿地公园；二带：按照一、二、三产融合发展方向，持续提升北岭至火炎、望家山至龙岗山两大林果产业带；三区：南山天然林保护、公益林建设、森林抚育为主的生态保护区，洛河沿岸困难地造林、退化林改造为主的生态修复区，北山以发展核桃为主，花椒、苹果、梨、大樱桃为副的产业发展区；四化：山区森林化，乡村林果化，廊道林荫化</w:t>
      </w:r>
      <w:r>
        <w:rPr>
          <w:rFonts w:hint="eastAsia"/>
        </w:rPr>
        <w:t>，庭院花园化。五年内完成营造林</w:t>
      </w:r>
      <w:r>
        <w:rPr>
          <w:rFonts w:hint="eastAsia"/>
          <w:lang w:val="en-US" w:eastAsia="zh-CN"/>
        </w:rPr>
        <w:t>41.5</w:t>
      </w:r>
      <w:r>
        <w:t>万亩，主要廊道绿化</w:t>
      </w:r>
      <w:r>
        <w:rPr>
          <w:rFonts w:hint="eastAsia"/>
          <w:lang w:val="en-US" w:eastAsia="zh-CN"/>
        </w:rPr>
        <w:t>3.1</w:t>
      </w:r>
      <w:r>
        <w:t>万亩</w:t>
      </w:r>
      <w:r>
        <w:rPr>
          <w:rFonts w:hint="eastAsia"/>
          <w:lang w:val="en-US" w:eastAsia="zh-CN"/>
        </w:rPr>
        <w:t>190</w:t>
      </w:r>
      <w:r>
        <w:t>公里，</w:t>
      </w:r>
      <w:r>
        <w:rPr>
          <w:rFonts w:hint="eastAsia"/>
          <w:lang w:eastAsia="zh-CN"/>
        </w:rPr>
        <w:t>完成森林抚育</w:t>
      </w:r>
      <w:r>
        <w:rPr>
          <w:rFonts w:hint="eastAsia"/>
          <w:lang w:val="en-US" w:eastAsia="zh-CN"/>
        </w:rPr>
        <w:t>55万亩，</w:t>
      </w:r>
      <w:r>
        <w:t>到2025年末，全县森林覆盖率</w:t>
      </w:r>
      <w:r>
        <w:rPr>
          <w:rFonts w:hint="eastAsia"/>
          <w:lang w:eastAsia="zh-CN"/>
        </w:rPr>
        <w:t>从</w:t>
      </w:r>
      <w:r>
        <w:rPr>
          <w:rFonts w:hint="eastAsia"/>
          <w:lang w:val="en-US" w:eastAsia="zh-CN"/>
        </w:rPr>
        <w:t>70.35%</w:t>
      </w:r>
      <w:r>
        <w:t>提升至</w:t>
      </w:r>
      <w:r>
        <w:rPr>
          <w:rFonts w:hint="eastAsia"/>
          <w:lang w:val="en-US" w:eastAsia="zh-CN"/>
        </w:rPr>
        <w:t>72.5</w:t>
      </w:r>
      <w:r>
        <w:t>%</w:t>
      </w:r>
      <w:r>
        <w:rPr>
          <w:rFonts w:hint="eastAsia"/>
          <w:lang w:eastAsia="zh-CN"/>
        </w:rPr>
        <w:t>以上</w:t>
      </w:r>
      <w:r>
        <w:t>；以山水林田湖的高质量保育修复推进卢氏经济高质量发展，到2025年完成国家生态文明建设示范县和“两山”实践创建基地目标</w:t>
      </w:r>
      <w:r>
        <w:rPr>
          <w:rFonts w:hint="eastAsia"/>
        </w:rPr>
        <w:t>。推动建设碳排放交易平台，积极对接对碳排放需求较高的地区，将生态优势转化为经济优势。</w:t>
      </w:r>
    </w:p>
    <w:p>
      <w:pPr>
        <w:pStyle w:val="10"/>
        <w:spacing w:before="156" w:after="156"/>
        <w:ind w:firstLine="643"/>
        <w:jc w:val="center"/>
        <w:outlineLvl w:val="2"/>
        <w:rPr>
          <w:b/>
          <w:bCs/>
        </w:rPr>
      </w:pPr>
      <w:bookmarkStart w:id="69" w:name="_Toc30563"/>
      <w:bookmarkStart w:id="70" w:name="_Toc6132"/>
      <w:bookmarkStart w:id="71" w:name="_Toc67910509"/>
      <w:bookmarkStart w:id="72" w:name="_Toc8437"/>
      <w:r>
        <w:rPr>
          <w:b/>
          <w:bCs/>
        </w:rPr>
        <w:t>第三节</w:t>
      </w:r>
      <w:r>
        <w:rPr>
          <w:rFonts w:hint="eastAsia"/>
          <w:b/>
          <w:bCs/>
        </w:rPr>
        <w:t xml:space="preserve"> 推进循环经济</w:t>
      </w:r>
      <w:r>
        <w:rPr>
          <w:rFonts w:hint="eastAsia"/>
          <w:b/>
          <w:bCs/>
          <w:lang w:eastAsia="zh-CN"/>
        </w:rPr>
        <w:t>全面深入</w:t>
      </w:r>
      <w:r>
        <w:rPr>
          <w:rFonts w:hint="eastAsia"/>
          <w:b/>
          <w:bCs/>
        </w:rPr>
        <w:t>发展</w:t>
      </w:r>
      <w:bookmarkEnd w:id="69"/>
      <w:bookmarkEnd w:id="70"/>
      <w:bookmarkEnd w:id="71"/>
      <w:bookmarkEnd w:id="72"/>
    </w:p>
    <w:p>
      <w:pPr>
        <w:ind w:firstLine="640"/>
        <w:rPr>
          <w:rFonts w:hint="eastAsia"/>
          <w:b w:val="0"/>
          <w:bCs w:val="0"/>
          <w:lang w:eastAsia="zh-CN"/>
        </w:rPr>
      </w:pPr>
      <w:r>
        <w:rPr>
          <w:rFonts w:hint="eastAsia" w:ascii="楷体" w:hAnsi="楷体" w:eastAsia="楷体" w:cs="楷体"/>
          <w:b w:val="0"/>
          <w:bCs w:val="0"/>
          <w:lang w:val="en-US" w:eastAsia="zh-CN"/>
        </w:rPr>
        <w:t>1.</w:t>
      </w:r>
      <w:r>
        <w:rPr>
          <w:rFonts w:hint="eastAsia" w:ascii="楷体" w:hAnsi="楷体" w:eastAsia="楷体" w:cs="楷体"/>
          <w:b/>
          <w:bCs/>
          <w:lang w:val="en-US" w:eastAsia="zh-CN"/>
        </w:rPr>
        <w:t>推动</w:t>
      </w:r>
      <w:r>
        <w:rPr>
          <w:rFonts w:hint="eastAsia" w:ascii="楷体" w:hAnsi="楷体" w:eastAsia="楷体" w:cs="楷体"/>
          <w:b/>
          <w:bCs/>
          <w:lang w:eastAsia="zh-CN"/>
        </w:rPr>
        <w:t>工业循环发展。</w:t>
      </w:r>
      <w:r>
        <w:rPr>
          <w:rFonts w:hint="eastAsia"/>
          <w:b w:val="0"/>
          <w:bCs w:val="0"/>
          <w:lang w:eastAsia="zh-CN"/>
        </w:rPr>
        <w:t>推进企业间、行业间、产业间共生耦合，形成循环链接的产业体系；大力推进产业集聚区循环化改造，实现能源梯级利用、水资源循环利用、土地节约集约利用，促进企业循环式生产、园区循环式发展、产业循环式组合，构建循环型工业体系；加强对低品位矿、共伴生矿、难选冶矿、尾矿等的综合利用，实现清洁生产，源头减量。推进资源循环高效利用的高质量发展模式，形成产业链条横向耦合纵向延伸的循环经济发展平台，成为全县的经济增长极。</w:t>
      </w:r>
    </w:p>
    <w:p>
      <w:pPr>
        <w:ind w:firstLine="640"/>
        <w:rPr>
          <w:rFonts w:hint="eastAsia"/>
          <w:lang w:eastAsia="zh-CN"/>
        </w:rPr>
      </w:pPr>
      <w:r>
        <w:rPr>
          <w:rFonts w:hint="eastAsia" w:ascii="楷体" w:hAnsi="楷体" w:eastAsia="楷体" w:cs="楷体"/>
          <w:b w:val="0"/>
          <w:bCs w:val="0"/>
          <w:lang w:val="en-US" w:eastAsia="zh-CN"/>
        </w:rPr>
        <w:t>2.</w:t>
      </w:r>
      <w:r>
        <w:rPr>
          <w:rFonts w:hint="eastAsia" w:ascii="楷体" w:hAnsi="楷体" w:eastAsia="楷体" w:cs="楷体"/>
          <w:b/>
          <w:bCs/>
          <w:lang w:val="en-US" w:eastAsia="zh-CN"/>
        </w:rPr>
        <w:t>推动农业绿色发展。</w:t>
      </w:r>
      <w:r>
        <w:rPr>
          <w:rFonts w:hint="eastAsia"/>
          <w:b w:val="0"/>
          <w:bCs w:val="0"/>
          <w:lang w:eastAsia="zh-CN"/>
        </w:rPr>
        <w:t>推广以种植、养殖、加工一体化为特征的工农业复合型循环经济发展模式。</w:t>
      </w:r>
      <w:r>
        <w:rPr>
          <w:rFonts w:hint="eastAsia"/>
          <w:lang w:eastAsia="zh-CN"/>
        </w:rPr>
        <w:t>在农业领域加快推动资源利用节约化、生产过程清洁化、产业链接循环化、废物处理资源化，形成农林牧多业共生的循环型农业生产方式；因地制宜推广农作物秸秆饲料化、肥料化、基料化、原料化等利用方式，重点推进秸秆过腹还田、腐熟还田和机械化还田；推进适度规模养殖，鼓励养殖与种植相结合，建设标准化畜禽养殖场，推广畜禽清洁养殖、雨污分流、干湿分离和设施化处理技术，不断提高农产品的品质和农业生产的效益。</w:t>
      </w:r>
    </w:p>
    <w:p>
      <w:pPr>
        <w:ind w:firstLine="640"/>
        <w:rPr>
          <w:rFonts w:hint="eastAsia"/>
          <w:lang w:eastAsia="zh-CN"/>
        </w:rPr>
      </w:pPr>
      <w:r>
        <w:rPr>
          <w:rFonts w:hint="eastAsia" w:ascii="楷体" w:hAnsi="楷体" w:eastAsia="楷体" w:cs="楷体"/>
          <w:b w:val="0"/>
          <w:bCs w:val="0"/>
          <w:lang w:val="en-US" w:eastAsia="zh-CN"/>
        </w:rPr>
        <w:t>3.</w:t>
      </w:r>
      <w:r>
        <w:rPr>
          <w:rFonts w:hint="eastAsia" w:ascii="楷体" w:hAnsi="楷体" w:eastAsia="楷体" w:cs="楷体"/>
          <w:b/>
          <w:bCs/>
          <w:lang w:val="en-US" w:eastAsia="zh-CN"/>
        </w:rPr>
        <w:t>大力推进</w:t>
      </w:r>
      <w:r>
        <w:rPr>
          <w:rFonts w:hint="eastAsia" w:ascii="楷体" w:hAnsi="楷体" w:eastAsia="楷体" w:cs="楷体"/>
          <w:b/>
          <w:bCs/>
          <w:lang w:eastAsia="zh-CN"/>
        </w:rPr>
        <w:t>固废循环利用。</w:t>
      </w:r>
      <w:r>
        <w:rPr>
          <w:rFonts w:hint="eastAsia"/>
          <w:lang w:eastAsia="zh-CN"/>
        </w:rPr>
        <w:t>主动融入三门峡资源利用循环系统，统筹推进固废综合处置和资源化再利用，大力实施矿山企业循环化改造，加强尾矿综合利用，加大建筑垃圾、市政污泥、农业废弃物、餐厨垃圾以及医疗废弃物的收集转运和资源化利用；建立健全卢氏县固体废弃物管理数据库，加强信息化监管，提高处置监管能力，提高固废综合利用率。</w:t>
      </w:r>
    </w:p>
    <w:p>
      <w:pPr>
        <w:pStyle w:val="10"/>
        <w:spacing w:before="156" w:after="156"/>
        <w:ind w:firstLine="643"/>
        <w:jc w:val="center"/>
        <w:outlineLvl w:val="2"/>
        <w:rPr>
          <w:rStyle w:val="22"/>
          <w:rFonts w:ascii="仿宋" w:hAnsi="仿宋"/>
          <w:b/>
          <w:bCs/>
          <w:color w:val="auto"/>
          <w:szCs w:val="32"/>
          <w:u w:val="none"/>
        </w:rPr>
      </w:pPr>
      <w:bookmarkStart w:id="73" w:name="_Toc12918"/>
      <w:bookmarkStart w:id="74" w:name="_Toc4008"/>
      <w:bookmarkStart w:id="75" w:name="_Toc67910510"/>
      <w:bookmarkStart w:id="76" w:name="_Toc29595"/>
      <w:r>
        <w:rPr>
          <w:rStyle w:val="22"/>
          <w:rFonts w:ascii="仿宋" w:hAnsi="仿宋"/>
          <w:b/>
          <w:bCs/>
          <w:color w:val="auto"/>
          <w:szCs w:val="32"/>
          <w:u w:val="none"/>
        </w:rPr>
        <w:t>第四节</w:t>
      </w:r>
      <w:r>
        <w:rPr>
          <w:rStyle w:val="22"/>
          <w:rFonts w:hint="eastAsia" w:ascii="仿宋" w:hAnsi="仿宋"/>
          <w:b/>
          <w:bCs/>
          <w:color w:val="auto"/>
          <w:szCs w:val="32"/>
          <w:u w:val="none"/>
        </w:rPr>
        <w:t xml:space="preserve"> </w:t>
      </w:r>
      <w:r>
        <w:rPr>
          <w:rStyle w:val="22"/>
          <w:rFonts w:hint="eastAsia" w:ascii="仿宋" w:hAnsi="仿宋"/>
          <w:b/>
          <w:bCs/>
          <w:color w:val="auto"/>
          <w:szCs w:val="32"/>
          <w:u w:val="none"/>
          <w:lang w:eastAsia="zh-CN"/>
        </w:rPr>
        <w:t>加快</w:t>
      </w:r>
      <w:r>
        <w:rPr>
          <w:rStyle w:val="22"/>
          <w:rFonts w:ascii="仿宋" w:hAnsi="仿宋"/>
          <w:b/>
          <w:bCs/>
          <w:color w:val="auto"/>
          <w:szCs w:val="32"/>
          <w:u w:val="none"/>
        </w:rPr>
        <w:t>形成绿色发展和</w:t>
      </w:r>
      <w:r>
        <w:rPr>
          <w:rStyle w:val="22"/>
          <w:rFonts w:hint="eastAsia" w:ascii="仿宋" w:hAnsi="仿宋"/>
          <w:b/>
          <w:bCs/>
          <w:color w:val="auto"/>
          <w:szCs w:val="32"/>
          <w:u w:val="none"/>
          <w:lang w:eastAsia="zh-CN"/>
        </w:rPr>
        <w:t>绿色</w:t>
      </w:r>
      <w:r>
        <w:rPr>
          <w:rStyle w:val="22"/>
          <w:rFonts w:ascii="仿宋" w:hAnsi="仿宋"/>
          <w:b/>
          <w:bCs/>
          <w:color w:val="auto"/>
          <w:szCs w:val="32"/>
          <w:u w:val="none"/>
        </w:rPr>
        <w:t>生活</w:t>
      </w:r>
      <w:bookmarkEnd w:id="73"/>
      <w:bookmarkEnd w:id="74"/>
      <w:bookmarkEnd w:id="75"/>
      <w:bookmarkEnd w:id="76"/>
    </w:p>
    <w:p>
      <w:pPr>
        <w:rPr>
          <w:rFonts w:hint="eastAsia"/>
        </w:rPr>
      </w:pPr>
      <w:r>
        <w:rPr>
          <w:rFonts w:hint="eastAsia"/>
          <w:lang w:val="en-US" w:eastAsia="zh-CN"/>
        </w:rPr>
        <w:t xml:space="preserve">  </w:t>
      </w:r>
      <w:bookmarkStart w:id="77" w:name="_Toc11456"/>
      <w:bookmarkStart w:id="78" w:name="_Toc10289"/>
      <w:bookmarkStart w:id="79" w:name="_Toc28342"/>
      <w:bookmarkStart w:id="80" w:name="_Toc26838"/>
      <w:r>
        <w:rPr>
          <w:rFonts w:hint="eastAsia" w:ascii="楷体" w:hAnsi="楷体" w:eastAsia="楷体" w:cs="楷体"/>
          <w:b/>
          <w:bCs/>
        </w:rPr>
        <w:t>1.调结构。</w:t>
      </w:r>
      <w:r>
        <w:rPr>
          <w:rFonts w:hint="eastAsia"/>
        </w:rPr>
        <w:t>调整能源结构</w:t>
      </w:r>
      <w:r>
        <w:rPr>
          <w:rFonts w:hint="eastAsia"/>
          <w:lang w:eastAsia="zh-CN"/>
        </w:rPr>
        <w:t>，</w:t>
      </w:r>
      <w:r>
        <w:rPr>
          <w:rFonts w:hint="eastAsia"/>
        </w:rPr>
        <w:t>减少煤炭消费，增加光伏、太阳能、燃气等清洁能源使用，持续推进 “双替代”和新能源建设工作，到2025年，城区天然气管网覆盖率达到 100%，全县光伏电站年发电量达到3000万度</w:t>
      </w:r>
      <w:r>
        <w:rPr>
          <w:rFonts w:hint="eastAsia"/>
          <w:lang w:eastAsia="zh-CN"/>
        </w:rPr>
        <w:t>；</w:t>
      </w:r>
      <w:r>
        <w:rPr>
          <w:rFonts w:hint="eastAsia"/>
        </w:rPr>
        <w:t>调整运输结构</w:t>
      </w:r>
      <w:r>
        <w:rPr>
          <w:rFonts w:hint="eastAsia"/>
          <w:lang w:eastAsia="zh-CN"/>
        </w:rPr>
        <w:t>，</w:t>
      </w:r>
      <w:r>
        <w:rPr>
          <w:rFonts w:hint="eastAsia"/>
        </w:rPr>
        <w:t>通过压缩公路货物运输量，提升公路运输效率，实施公路运输绿色化改造，加大多式联运货物运输量，深入推进工矿企业大宗货物运输“公转铁”</w:t>
      </w:r>
      <w:r>
        <w:rPr>
          <w:rFonts w:hint="eastAsia"/>
          <w:lang w:eastAsia="zh-CN"/>
        </w:rPr>
        <w:t>，</w:t>
      </w:r>
      <w:r>
        <w:rPr>
          <w:rFonts w:hint="eastAsia"/>
        </w:rPr>
        <w:t>推广新能源车辆，加大对新能源公交车的投运，减排机动车尾气</w:t>
      </w:r>
      <w:r>
        <w:rPr>
          <w:rFonts w:hint="eastAsia"/>
          <w:lang w:eastAsia="zh-CN"/>
        </w:rPr>
        <w:t>；</w:t>
      </w:r>
      <w:r>
        <w:rPr>
          <w:rFonts w:hint="eastAsia"/>
        </w:rPr>
        <w:t>调整农业投入结构</w:t>
      </w:r>
      <w:r>
        <w:rPr>
          <w:rFonts w:hint="eastAsia"/>
          <w:lang w:eastAsia="zh-CN"/>
        </w:rPr>
        <w:t>，</w:t>
      </w:r>
      <w:r>
        <w:rPr>
          <w:rFonts w:hint="eastAsia"/>
        </w:rPr>
        <w:t>科学测土施肥，科学用药，精准用药，减少农业化肥使用量</w:t>
      </w:r>
      <w:r>
        <w:rPr>
          <w:rFonts w:hint="eastAsia"/>
          <w:lang w:eastAsia="zh-CN"/>
        </w:rPr>
        <w:t>，</w:t>
      </w:r>
      <w:r>
        <w:rPr>
          <w:rFonts w:hint="eastAsia"/>
        </w:rPr>
        <w:t>增加有机肥使用量</w:t>
      </w:r>
      <w:r>
        <w:rPr>
          <w:rFonts w:hint="eastAsia"/>
          <w:lang w:eastAsia="zh-CN"/>
        </w:rPr>
        <w:t>，</w:t>
      </w:r>
      <w:r>
        <w:rPr>
          <w:rFonts w:hint="eastAsia"/>
        </w:rPr>
        <w:t>到2025年，单位耕地面积化肥使用量较2020年下降6%，在农业病虫害发生</w:t>
      </w:r>
      <w:r>
        <w:rPr>
          <w:rFonts w:hint="eastAsia"/>
          <w:lang w:eastAsia="zh-CN"/>
        </w:rPr>
        <w:t>平</w:t>
      </w:r>
      <w:r>
        <w:rPr>
          <w:rFonts w:hint="eastAsia"/>
        </w:rPr>
        <w:t>稳的情况下，单位耕地面积农药使用量下降10%。</w:t>
      </w:r>
      <w:bookmarkEnd w:id="77"/>
      <w:bookmarkEnd w:id="78"/>
      <w:bookmarkEnd w:id="79"/>
      <w:bookmarkEnd w:id="80"/>
    </w:p>
    <w:p>
      <w:pPr>
        <w:rPr>
          <w:rFonts w:hint="eastAsia"/>
        </w:rPr>
      </w:pPr>
      <w:r>
        <w:rPr>
          <w:rFonts w:hint="eastAsia" w:ascii="楷体" w:hAnsi="楷体" w:eastAsia="楷体" w:cs="楷体"/>
          <w:b/>
          <w:bCs/>
        </w:rPr>
        <w:t>2.优布局。</w:t>
      </w:r>
      <w:r>
        <w:rPr>
          <w:rFonts w:hint="eastAsia"/>
        </w:rPr>
        <w:t>科学布局生产空间、生活空间和生态空间，调整优化不符合生态环境功能定位的产业布局、规模和结构。加快农产品优势区域化布局，促进绿色食品原料标准化生产基地开发建设。推动产城融合、绿色集约布局，充分利用洛河滨水空间，打造生产、商务、服务功能有机结合的产业空间，营造适合</w:t>
      </w:r>
      <w:r>
        <w:rPr>
          <w:rFonts w:hint="eastAsia"/>
          <w:lang w:eastAsia="zh-CN"/>
        </w:rPr>
        <w:t>居住</w:t>
      </w:r>
      <w:r>
        <w:rPr>
          <w:rFonts w:hint="eastAsia"/>
        </w:rPr>
        <w:t>和生产的</w:t>
      </w:r>
      <w:r>
        <w:rPr>
          <w:rFonts w:hint="eastAsia"/>
          <w:lang w:eastAsia="zh-CN"/>
        </w:rPr>
        <w:t>城</w:t>
      </w:r>
      <w:r>
        <w:rPr>
          <w:rFonts w:hint="eastAsia"/>
        </w:rPr>
        <w:t>区环境。严守生态红线，划定生态缓冲区，划分三大生态功能区和七大生态廊道（见下图），功能区内建设自然保护区和自然保护点，保护珍稀野生动植物物种，维育生物多样性；缓冲区内限制建设开发，提供资源保护、生态旅游和教育科研等功能。</w:t>
      </w:r>
    </w:p>
    <w:p>
      <w:pPr>
        <w:pStyle w:val="2"/>
        <w:ind w:left="0" w:leftChars="0" w:firstLine="0" w:firstLineChars="0"/>
        <w:rPr>
          <w:rFonts w:hint="default" w:eastAsia="仿宋"/>
          <w:lang w:val="en-US" w:eastAsia="zh-CN"/>
        </w:rPr>
      </w:pPr>
      <w:r>
        <w:rPr>
          <w:rFonts w:hint="eastAsia"/>
          <w:lang w:val="en-US" w:eastAsia="zh-CN"/>
        </w:rPr>
        <w:t xml:space="preserve">   </w:t>
      </w:r>
      <w:r>
        <w:rPr>
          <w:rFonts w:hint="default" w:eastAsia="仿宋"/>
          <w:lang w:val="en-US" w:eastAsia="zh-CN"/>
        </w:rPr>
        <w:drawing>
          <wp:inline distT="0" distB="0" distL="114300" distR="114300">
            <wp:extent cx="5559425" cy="4618990"/>
            <wp:effectExtent l="0" t="0" r="3175" b="10160"/>
            <wp:docPr id="10" name="图片 10" descr="5339fac263fbe6f28a17084559e9a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339fac263fbe6f28a17084559e9a69"/>
                    <pic:cNvPicPr>
                      <a:picLocks noChangeAspect="1"/>
                    </pic:cNvPicPr>
                  </pic:nvPicPr>
                  <pic:blipFill>
                    <a:blip r:embed="rId17"/>
                    <a:stretch>
                      <a:fillRect/>
                    </a:stretch>
                  </pic:blipFill>
                  <pic:spPr>
                    <a:xfrm>
                      <a:off x="0" y="0"/>
                      <a:ext cx="5559425" cy="4618990"/>
                    </a:xfrm>
                    <a:prstGeom prst="rect">
                      <a:avLst/>
                    </a:prstGeom>
                  </pic:spPr>
                </pic:pic>
              </a:graphicData>
            </a:graphic>
          </wp:inline>
        </w:drawing>
      </w:r>
    </w:p>
    <w:p>
      <w:pPr>
        <w:pStyle w:val="8"/>
        <w:spacing w:line="720" w:lineRule="auto"/>
        <w:outlineLvl w:val="1"/>
        <w:rPr>
          <w:rStyle w:val="22"/>
          <w:rFonts w:hint="eastAsia" w:eastAsia="楷体_GB2312"/>
          <w:b w:val="0"/>
          <w:bCs/>
          <w:color w:val="auto"/>
          <w:szCs w:val="32"/>
          <w:u w:val="none"/>
        </w:rPr>
      </w:pPr>
      <w:bookmarkStart w:id="81" w:name="_Toc25064"/>
      <w:bookmarkStart w:id="82" w:name="_Toc3863"/>
      <w:bookmarkStart w:id="83" w:name="_Toc67910512"/>
      <w:bookmarkStart w:id="84" w:name="_Toc27736"/>
      <w:r>
        <w:rPr>
          <w:rStyle w:val="22"/>
          <w:rFonts w:hint="eastAsia" w:eastAsia="楷体_GB2312"/>
          <w:b w:val="0"/>
          <w:bCs/>
          <w:color w:val="auto"/>
          <w:szCs w:val="32"/>
          <w:u w:val="none"/>
        </w:rPr>
        <w:t>图：生态功能区规划布局</w:t>
      </w:r>
    </w:p>
    <w:p>
      <w:pPr>
        <w:ind w:left="0" w:leftChars="0" w:firstLine="643" w:firstLineChars="200"/>
        <w:rPr>
          <w:rFonts w:hint="eastAsia"/>
        </w:rPr>
      </w:pPr>
      <w:r>
        <w:rPr>
          <w:rFonts w:hint="eastAsia" w:ascii="楷体" w:hAnsi="楷体" w:eastAsia="楷体" w:cs="楷体"/>
          <w:b/>
          <w:bCs/>
        </w:rPr>
        <w:t>3.节资源。</w:t>
      </w:r>
      <w:r>
        <w:rPr>
          <w:rFonts w:hint="eastAsia"/>
        </w:rPr>
        <w:t>实行最严格的耕地保护、水资源管理制度，强化对能源、水资源、建设用地总量和强度的双控管理。积极探索研究太阳能、风能、天然气、沼气等新能源在产业发展和城市建设中的优化利用。推广普及高效用水技术和设施，加快工业产业结构调整与用水工艺改造提升，</w:t>
      </w:r>
      <w:r>
        <w:rPr>
          <w:rFonts w:hint="eastAsia"/>
          <w:lang w:eastAsia="zh-CN"/>
        </w:rPr>
        <w:t>实现</w:t>
      </w:r>
      <w:r>
        <w:rPr>
          <w:rFonts w:hint="eastAsia"/>
        </w:rPr>
        <w:t>中水处理、园区水循环利用全覆盖。实施高标准农田建设，提高农业用水效益。</w:t>
      </w:r>
    </w:p>
    <w:p>
      <w:pPr>
        <w:ind w:left="0" w:leftChars="0" w:firstLine="643" w:firstLineChars="200"/>
        <w:rPr>
          <w:rStyle w:val="22"/>
          <w:rFonts w:hint="eastAsia" w:eastAsia="楷体_GB2312"/>
          <w:b/>
          <w:color w:val="auto"/>
          <w:szCs w:val="32"/>
          <w:u w:val="none"/>
        </w:rPr>
      </w:pPr>
      <w:r>
        <w:rPr>
          <w:rFonts w:hint="eastAsia" w:ascii="楷体" w:hAnsi="楷体" w:eastAsia="楷体" w:cs="楷体"/>
          <w:b/>
          <w:bCs/>
        </w:rPr>
        <w:t>4.绿生活。</w:t>
      </w:r>
      <w:r>
        <w:rPr>
          <w:rFonts w:hint="eastAsia"/>
        </w:rPr>
        <w:t>广泛开展创建绿色家庭、绿色学校、绿色社区、绿色商场、绿色餐馆等</w:t>
      </w:r>
      <w:r>
        <w:rPr>
          <w:rFonts w:hint="eastAsia"/>
          <w:lang w:eastAsia="zh-CN"/>
        </w:rPr>
        <w:t>活动</w:t>
      </w:r>
      <w:r>
        <w:rPr>
          <w:rFonts w:hint="eastAsia"/>
        </w:rPr>
        <w:t>，倡导鼓励绿色消费、绿色居住、绿色出行。</w:t>
      </w:r>
      <w:r>
        <w:rPr>
          <w:rFonts w:hint="eastAsia"/>
          <w:lang w:eastAsia="zh-CN"/>
        </w:rPr>
        <w:t>积极推进</w:t>
      </w:r>
      <w:r>
        <w:rPr>
          <w:rFonts w:hint="eastAsia"/>
        </w:rPr>
        <w:t>垃圾分类，加快建立分类投放、分类收集、分类运输、分类处理的垃圾处理系统，形成以法治为基础、政府推动、全民参与、城乡统筹、因地制宜的垃圾分类制度。以社区为着力点，从青少年抓起，加强垃圾分类宣传教育，促进一代人养成良好文明习惯，增强公共意识、提升文明素质，推动垃圾分类成为卢氏新时尚。</w:t>
      </w:r>
    </w:p>
    <w:p>
      <w:pPr>
        <w:pStyle w:val="8"/>
        <w:spacing w:line="720" w:lineRule="auto"/>
        <w:outlineLvl w:val="1"/>
        <w:rPr>
          <w:rStyle w:val="22"/>
          <w:rFonts w:eastAsia="楷体_GB2312"/>
          <w:b/>
          <w:color w:val="auto"/>
          <w:szCs w:val="32"/>
          <w:u w:val="none"/>
        </w:rPr>
      </w:pPr>
      <w:r>
        <w:rPr>
          <w:rStyle w:val="22"/>
          <w:rFonts w:hint="eastAsia" w:eastAsia="楷体_GB2312"/>
          <w:b/>
          <w:color w:val="auto"/>
          <w:szCs w:val="32"/>
          <w:u w:val="none"/>
        </w:rPr>
        <w:t>第五章 坚持创新驱动，打造高质量发展新引擎</w:t>
      </w:r>
      <w:bookmarkEnd w:id="81"/>
      <w:bookmarkEnd w:id="82"/>
      <w:bookmarkEnd w:id="83"/>
      <w:bookmarkEnd w:id="84"/>
    </w:p>
    <w:p>
      <w:pPr>
        <w:pStyle w:val="27"/>
        <w:spacing w:line="360" w:lineRule="auto"/>
        <w:ind w:firstLine="560"/>
        <w:rPr>
          <w:rFonts w:hint="eastAsia" w:ascii="仿宋" w:hAnsi="仿宋" w:eastAsia="仿宋" w:cs="仿宋"/>
          <w:b w:val="0"/>
          <w:sz w:val="32"/>
          <w:szCs w:val="32"/>
        </w:rPr>
      </w:pPr>
      <w:r>
        <w:rPr>
          <w:rFonts w:hint="eastAsia" w:ascii="仿宋" w:hAnsi="仿宋" w:eastAsia="仿宋" w:cs="仿宋"/>
          <w:b w:val="0"/>
          <w:sz w:val="32"/>
          <w:szCs w:val="32"/>
        </w:rPr>
        <w:t>坚持创新在现代化建设全局中的核心地位，</w:t>
      </w:r>
      <w:r>
        <w:rPr>
          <w:rFonts w:hint="eastAsia" w:ascii="仿宋" w:hAnsi="仿宋" w:eastAsia="仿宋" w:cs="仿宋"/>
          <w:b w:val="0"/>
          <w:sz w:val="32"/>
          <w:szCs w:val="32"/>
          <w:lang w:eastAsia="zh-CN"/>
        </w:rPr>
        <w:t>全面推进</w:t>
      </w:r>
      <w:r>
        <w:rPr>
          <w:rFonts w:hint="eastAsia" w:ascii="仿宋" w:hAnsi="仿宋" w:eastAsia="仿宋" w:cs="仿宋"/>
          <w:b w:val="0"/>
          <w:sz w:val="32"/>
          <w:szCs w:val="32"/>
        </w:rPr>
        <w:t>“科教强县·创新驱动”战略</w:t>
      </w:r>
      <w:r>
        <w:rPr>
          <w:rFonts w:hint="eastAsia" w:ascii="仿宋" w:hAnsi="仿宋" w:eastAsia="仿宋" w:cs="仿宋"/>
          <w:b w:val="0"/>
          <w:sz w:val="32"/>
          <w:szCs w:val="32"/>
          <w:lang w:eastAsia="zh-CN"/>
        </w:rPr>
        <w:t>，</w:t>
      </w:r>
      <w:r>
        <w:rPr>
          <w:rFonts w:hint="eastAsia" w:ascii="仿宋" w:hAnsi="仿宋" w:eastAsia="仿宋" w:cs="仿宋"/>
          <w:b w:val="0"/>
          <w:sz w:val="32"/>
          <w:szCs w:val="32"/>
        </w:rPr>
        <w:t>实施创新提能工程，大力开展“数字赋能·核心突破”</w:t>
      </w:r>
      <w:r>
        <w:rPr>
          <w:rFonts w:hint="eastAsia" w:ascii="仿宋" w:hAnsi="仿宋" w:eastAsia="仿宋" w:cs="仿宋"/>
          <w:b w:val="0"/>
          <w:sz w:val="32"/>
          <w:szCs w:val="32"/>
          <w:lang w:eastAsia="zh-CN"/>
        </w:rPr>
        <w:t>行动和</w:t>
      </w:r>
      <w:r>
        <w:rPr>
          <w:rFonts w:hint="eastAsia" w:ascii="仿宋" w:hAnsi="仿宋" w:eastAsia="仿宋" w:cs="仿宋"/>
          <w:b w:val="0"/>
          <w:sz w:val="32"/>
          <w:szCs w:val="32"/>
        </w:rPr>
        <w:t>“筑巢引凤·人才强县”行动，激发转型发展活力</w:t>
      </w:r>
      <w:r>
        <w:rPr>
          <w:rFonts w:hint="eastAsia" w:ascii="仿宋" w:hAnsi="仿宋" w:eastAsia="仿宋" w:cs="仿宋"/>
          <w:b w:val="0"/>
          <w:sz w:val="32"/>
          <w:szCs w:val="32"/>
          <w:lang w:eastAsia="zh-CN"/>
        </w:rPr>
        <w:t>。</w:t>
      </w:r>
      <w:r>
        <w:rPr>
          <w:rFonts w:hint="eastAsia" w:ascii="仿宋" w:hAnsi="仿宋" w:eastAsia="仿宋" w:cs="仿宋"/>
          <w:b w:val="0"/>
          <w:sz w:val="32"/>
          <w:szCs w:val="32"/>
        </w:rPr>
        <w:t>优化资源配置，激发科技人才、龙头企业活力，大幅度提升研发投入水平，提高科技对经济的贡献率；加大投入，优化资源布局，持之以恒</w:t>
      </w:r>
      <w:r>
        <w:rPr>
          <w:rFonts w:hint="eastAsia" w:ascii="仿宋" w:hAnsi="仿宋" w:eastAsia="仿宋" w:cs="仿宋"/>
          <w:b w:val="0"/>
          <w:sz w:val="32"/>
          <w:szCs w:val="32"/>
          <w:lang w:eastAsia="zh-CN"/>
        </w:rPr>
        <w:t>培养高素质人才，</w:t>
      </w:r>
      <w:r>
        <w:rPr>
          <w:rFonts w:hint="eastAsia" w:ascii="仿宋" w:hAnsi="仿宋" w:eastAsia="仿宋" w:cs="仿宋"/>
          <w:b w:val="0"/>
          <w:sz w:val="32"/>
          <w:szCs w:val="32"/>
        </w:rPr>
        <w:t>激活创新第一动力</w:t>
      </w:r>
      <w:r>
        <w:rPr>
          <w:rFonts w:hint="eastAsia" w:ascii="仿宋" w:hAnsi="仿宋" w:eastAsia="仿宋" w:cs="仿宋"/>
          <w:b w:val="0"/>
          <w:sz w:val="32"/>
          <w:szCs w:val="32"/>
          <w:lang w:eastAsia="zh-CN"/>
        </w:rPr>
        <w:t>；</w:t>
      </w:r>
      <w:r>
        <w:rPr>
          <w:rFonts w:hint="eastAsia" w:ascii="仿宋" w:hAnsi="仿宋" w:eastAsia="仿宋" w:cs="仿宋"/>
          <w:b w:val="0"/>
          <w:sz w:val="32"/>
          <w:szCs w:val="32"/>
        </w:rPr>
        <w:t>营造勇于探索、鼓励创新的氛围，促进创新链、产业链深度融合，以创新驱动赢得发展主动，形成大众创业、万众创新良好局面。</w:t>
      </w:r>
    </w:p>
    <w:p>
      <w:pPr>
        <w:pStyle w:val="10"/>
        <w:spacing w:before="156" w:after="156"/>
        <w:ind w:left="0" w:leftChars="0" w:firstLine="0" w:firstLineChars="0"/>
        <w:jc w:val="center"/>
        <w:outlineLvl w:val="2"/>
        <w:rPr>
          <w:rFonts w:hint="eastAsia" w:eastAsia="仿宋_GB2312"/>
          <w:b/>
          <w:bCs/>
          <w:lang w:eastAsia="zh-CN"/>
        </w:rPr>
      </w:pPr>
      <w:bookmarkStart w:id="85" w:name="_Toc67910513"/>
      <w:bookmarkStart w:id="86" w:name="_Toc11268"/>
      <w:bookmarkStart w:id="87" w:name="_Toc31379"/>
      <w:bookmarkStart w:id="88" w:name="_Toc2882"/>
      <w:r>
        <w:rPr>
          <w:rFonts w:hint="eastAsia"/>
          <w:b/>
          <w:bCs/>
        </w:rPr>
        <w:t>第一节 强化科创人才队伍</w:t>
      </w:r>
      <w:bookmarkEnd w:id="85"/>
      <w:r>
        <w:rPr>
          <w:rFonts w:hint="eastAsia"/>
          <w:b/>
          <w:bCs/>
          <w:lang w:eastAsia="zh-CN"/>
        </w:rPr>
        <w:t>建设</w:t>
      </w:r>
      <w:bookmarkEnd w:id="86"/>
      <w:bookmarkEnd w:id="87"/>
      <w:bookmarkEnd w:id="88"/>
    </w:p>
    <w:p>
      <w:pPr>
        <w:pStyle w:val="27"/>
        <w:ind w:firstLine="560"/>
        <w:rPr>
          <w:rFonts w:ascii="仿宋" w:hAnsi="仿宋" w:eastAsia="仿宋" w:cs="仿宋"/>
          <w:b w:val="0"/>
          <w:sz w:val="32"/>
          <w:szCs w:val="32"/>
        </w:rPr>
      </w:pPr>
      <w:r>
        <w:rPr>
          <w:rFonts w:hint="eastAsia" w:ascii="仿宋" w:hAnsi="仿宋" w:eastAsia="仿宋" w:cs="仿宋"/>
          <w:b w:val="0"/>
          <w:sz w:val="32"/>
          <w:szCs w:val="32"/>
        </w:rPr>
        <w:t>注重现有</w:t>
      </w:r>
      <w:r>
        <w:rPr>
          <w:rFonts w:hint="eastAsia" w:ascii="仿宋" w:hAnsi="仿宋" w:eastAsia="仿宋" w:cs="仿宋"/>
          <w:b w:val="0"/>
          <w:sz w:val="32"/>
          <w:szCs w:val="32"/>
          <w:lang w:eastAsia="zh-CN"/>
        </w:rPr>
        <w:t>人才的培训提高</w:t>
      </w:r>
      <w:r>
        <w:rPr>
          <w:rFonts w:hint="eastAsia" w:ascii="仿宋" w:hAnsi="仿宋" w:eastAsia="仿宋" w:cs="仿宋"/>
          <w:b w:val="0"/>
          <w:sz w:val="32"/>
          <w:szCs w:val="32"/>
        </w:rPr>
        <w:t>，委托高校、科研院所，加强对本地企业高层技术和管理人才培训培养力度，依托龙头企业开发培训教案、开设培训讲堂，扩大技能型人才培训覆盖面。关注增量人才</w:t>
      </w:r>
      <w:r>
        <w:rPr>
          <w:rFonts w:hint="eastAsia" w:ascii="仿宋" w:hAnsi="仿宋" w:eastAsia="仿宋" w:cs="仿宋"/>
          <w:b w:val="0"/>
          <w:sz w:val="32"/>
          <w:szCs w:val="32"/>
          <w:lang w:eastAsia="zh-CN"/>
        </w:rPr>
        <w:t>的</w:t>
      </w:r>
      <w:r>
        <w:rPr>
          <w:rFonts w:hint="eastAsia" w:ascii="仿宋" w:hAnsi="仿宋" w:eastAsia="仿宋" w:cs="仿宋"/>
          <w:b w:val="0"/>
          <w:sz w:val="32"/>
          <w:szCs w:val="32"/>
        </w:rPr>
        <w:t>引育留用，</w:t>
      </w:r>
      <w:r>
        <w:rPr>
          <w:rFonts w:hint="eastAsia" w:ascii="仿宋" w:hAnsi="仿宋" w:eastAsia="仿宋" w:cs="仿宋"/>
          <w:b w:val="0"/>
          <w:sz w:val="32"/>
          <w:szCs w:val="32"/>
          <w:lang w:eastAsia="zh-CN"/>
        </w:rPr>
        <w:t>创新人才引进政策，完善人才奖励、补贴机制，</w:t>
      </w:r>
      <w:r>
        <w:rPr>
          <w:rFonts w:hint="eastAsia" w:ascii="仿宋" w:hAnsi="仿宋" w:eastAsia="仿宋" w:cs="仿宋"/>
          <w:b w:val="0"/>
          <w:sz w:val="32"/>
          <w:szCs w:val="32"/>
        </w:rPr>
        <w:t>吸引科研院所、高等院校</w:t>
      </w:r>
      <w:r>
        <w:rPr>
          <w:rFonts w:hint="eastAsia" w:ascii="仿宋" w:hAnsi="仿宋" w:eastAsia="仿宋" w:cs="仿宋"/>
          <w:b w:val="0"/>
          <w:sz w:val="32"/>
          <w:szCs w:val="32"/>
          <w:lang w:eastAsia="zh-CN"/>
        </w:rPr>
        <w:t>科技人才</w:t>
      </w:r>
      <w:r>
        <w:rPr>
          <w:rFonts w:hint="eastAsia" w:ascii="仿宋" w:hAnsi="仿宋" w:eastAsia="仿宋" w:cs="仿宋"/>
          <w:b w:val="0"/>
          <w:sz w:val="32"/>
          <w:szCs w:val="32"/>
        </w:rPr>
        <w:t>到</w:t>
      </w:r>
      <w:r>
        <w:rPr>
          <w:rFonts w:hint="eastAsia" w:ascii="仿宋" w:hAnsi="仿宋" w:eastAsia="仿宋" w:cs="仿宋"/>
          <w:b w:val="0"/>
          <w:sz w:val="32"/>
          <w:szCs w:val="32"/>
          <w:lang w:eastAsia="zh-CN"/>
        </w:rPr>
        <w:t>相关部门和重点企业</w:t>
      </w:r>
      <w:r>
        <w:rPr>
          <w:rFonts w:hint="eastAsia" w:ascii="仿宋" w:hAnsi="仿宋" w:eastAsia="仿宋" w:cs="仿宋"/>
          <w:b w:val="0"/>
          <w:sz w:val="32"/>
          <w:szCs w:val="32"/>
        </w:rPr>
        <w:t>挂职、兼职；</w:t>
      </w:r>
      <w:r>
        <w:rPr>
          <w:rFonts w:hint="eastAsia" w:ascii="仿宋" w:hAnsi="仿宋" w:eastAsia="仿宋" w:cs="仿宋"/>
          <w:b w:val="0"/>
          <w:sz w:val="32"/>
          <w:szCs w:val="32"/>
          <w:lang w:eastAsia="zh-CN"/>
        </w:rPr>
        <w:t>坚持</w:t>
      </w:r>
      <w:r>
        <w:rPr>
          <w:rFonts w:hint="eastAsia" w:ascii="仿宋" w:hAnsi="仿宋" w:eastAsia="仿宋" w:cs="仿宋"/>
          <w:b w:val="0"/>
          <w:sz w:val="32"/>
          <w:szCs w:val="32"/>
        </w:rPr>
        <w:t>引资与引智相结合，</w:t>
      </w:r>
      <w:r>
        <w:rPr>
          <w:rFonts w:hint="eastAsia" w:ascii="仿宋" w:hAnsi="仿宋" w:eastAsia="仿宋" w:cs="仿宋"/>
          <w:b w:val="0"/>
          <w:sz w:val="32"/>
          <w:szCs w:val="32"/>
          <w:lang w:eastAsia="zh-CN"/>
        </w:rPr>
        <w:t>支持</w:t>
      </w:r>
      <w:r>
        <w:rPr>
          <w:rFonts w:hint="eastAsia" w:ascii="仿宋" w:hAnsi="仿宋" w:eastAsia="仿宋" w:cs="仿宋"/>
          <w:b w:val="0"/>
          <w:sz w:val="32"/>
          <w:szCs w:val="32"/>
        </w:rPr>
        <w:t>新引进</w:t>
      </w:r>
      <w:r>
        <w:rPr>
          <w:rFonts w:hint="eastAsia" w:ascii="仿宋" w:hAnsi="仿宋" w:eastAsia="仿宋" w:cs="仿宋"/>
          <w:b w:val="0"/>
          <w:sz w:val="32"/>
          <w:szCs w:val="32"/>
          <w:lang w:eastAsia="zh-CN"/>
        </w:rPr>
        <w:t>的</w:t>
      </w:r>
      <w:r>
        <w:rPr>
          <w:rFonts w:hint="eastAsia" w:ascii="仿宋" w:hAnsi="仿宋" w:eastAsia="仿宋" w:cs="仿宋"/>
          <w:b w:val="0"/>
          <w:sz w:val="32"/>
          <w:szCs w:val="32"/>
        </w:rPr>
        <w:t>龙头骨干企业</w:t>
      </w:r>
      <w:r>
        <w:rPr>
          <w:rFonts w:hint="eastAsia" w:ascii="仿宋" w:hAnsi="仿宋" w:eastAsia="仿宋" w:cs="仿宋"/>
          <w:b w:val="0"/>
          <w:sz w:val="32"/>
          <w:szCs w:val="32"/>
          <w:lang w:eastAsia="zh-CN"/>
        </w:rPr>
        <w:t>和</w:t>
      </w:r>
      <w:r>
        <w:rPr>
          <w:rFonts w:hint="eastAsia" w:ascii="仿宋" w:hAnsi="仿宋" w:eastAsia="仿宋" w:cs="仿宋"/>
          <w:b w:val="0"/>
          <w:sz w:val="32"/>
          <w:szCs w:val="32"/>
        </w:rPr>
        <w:t>高校、科研院所在我县设立研究所（中心）</w:t>
      </w:r>
      <w:r>
        <w:rPr>
          <w:rFonts w:hint="eastAsia" w:ascii="仿宋" w:hAnsi="仿宋" w:eastAsia="仿宋" w:cs="仿宋"/>
          <w:b w:val="0"/>
          <w:sz w:val="32"/>
          <w:szCs w:val="32"/>
          <w:lang w:eastAsia="zh-CN"/>
        </w:rPr>
        <w:t>，为人才发展搭建平台，</w:t>
      </w:r>
      <w:r>
        <w:rPr>
          <w:rFonts w:hint="eastAsia" w:ascii="仿宋" w:hAnsi="仿宋" w:eastAsia="仿宋" w:cs="仿宋"/>
          <w:b w:val="0"/>
          <w:sz w:val="32"/>
          <w:szCs w:val="32"/>
        </w:rPr>
        <w:t>加快培养立足本地产业发展的高科技人才</w:t>
      </w:r>
      <w:r>
        <w:rPr>
          <w:rFonts w:hint="eastAsia" w:ascii="仿宋" w:hAnsi="仿宋" w:eastAsia="仿宋" w:cs="仿宋"/>
          <w:b w:val="0"/>
          <w:sz w:val="32"/>
          <w:szCs w:val="32"/>
          <w:lang w:eastAsia="zh-CN"/>
        </w:rPr>
        <w:t>队伍</w:t>
      </w:r>
      <w:r>
        <w:rPr>
          <w:rFonts w:hint="eastAsia" w:ascii="仿宋" w:hAnsi="仿宋" w:eastAsia="仿宋" w:cs="仿宋"/>
          <w:b w:val="0"/>
          <w:sz w:val="32"/>
          <w:szCs w:val="32"/>
        </w:rPr>
        <w:t>。县财政</w:t>
      </w:r>
      <w:r>
        <w:rPr>
          <w:rFonts w:hint="eastAsia" w:ascii="仿宋" w:hAnsi="仿宋" w:eastAsia="仿宋" w:cs="仿宋"/>
          <w:b w:val="0"/>
          <w:sz w:val="32"/>
          <w:szCs w:val="32"/>
          <w:lang w:eastAsia="zh-CN"/>
        </w:rPr>
        <w:t>每年</w:t>
      </w:r>
      <w:r>
        <w:rPr>
          <w:rFonts w:hint="eastAsia" w:ascii="仿宋" w:hAnsi="仿宋" w:eastAsia="仿宋" w:cs="仿宋"/>
          <w:b w:val="0"/>
          <w:sz w:val="32"/>
          <w:szCs w:val="32"/>
        </w:rPr>
        <w:t>安排专项资金支持科技人才团队建设，搭建青年人才与区域高层次人才之间的互动交流和咨询</w:t>
      </w:r>
      <w:r>
        <w:rPr>
          <w:rFonts w:hint="eastAsia" w:ascii="仿宋" w:hAnsi="仿宋" w:eastAsia="仿宋" w:cs="仿宋"/>
          <w:b w:val="0"/>
          <w:sz w:val="32"/>
          <w:szCs w:val="32"/>
          <w:lang w:eastAsia="zh-CN"/>
        </w:rPr>
        <w:t>网络</w:t>
      </w:r>
      <w:r>
        <w:rPr>
          <w:rFonts w:hint="eastAsia" w:ascii="仿宋" w:hAnsi="仿宋" w:eastAsia="仿宋" w:cs="仿宋"/>
          <w:b w:val="0"/>
          <w:sz w:val="32"/>
          <w:szCs w:val="32"/>
        </w:rPr>
        <w:t>，助力青年人才在卢氏书写梦想、成就事业。</w:t>
      </w:r>
    </w:p>
    <w:p>
      <w:pPr>
        <w:pStyle w:val="10"/>
        <w:spacing w:before="156" w:after="156"/>
        <w:ind w:firstLine="643"/>
        <w:jc w:val="center"/>
        <w:outlineLvl w:val="2"/>
        <w:rPr>
          <w:rFonts w:hint="eastAsia"/>
          <w:b/>
          <w:bCs/>
        </w:rPr>
      </w:pPr>
      <w:bookmarkStart w:id="89" w:name="_Toc67910514"/>
      <w:bookmarkStart w:id="90" w:name="_Toc644"/>
      <w:bookmarkStart w:id="91" w:name="_Toc6931"/>
      <w:bookmarkStart w:id="92" w:name="_Toc15232"/>
      <w:r>
        <w:rPr>
          <w:rFonts w:hint="eastAsia"/>
          <w:b/>
          <w:bCs/>
        </w:rPr>
        <w:t>第二节 加大技术创新投入</w:t>
      </w:r>
      <w:bookmarkEnd w:id="89"/>
      <w:bookmarkEnd w:id="90"/>
      <w:bookmarkEnd w:id="91"/>
      <w:bookmarkEnd w:id="92"/>
    </w:p>
    <w:p>
      <w:bookmarkStart w:id="93" w:name="_Toc19120"/>
      <w:bookmarkStart w:id="94" w:name="_Toc20029"/>
      <w:bookmarkStart w:id="95" w:name="_Toc11530"/>
      <w:bookmarkStart w:id="96" w:name="_Toc32007"/>
      <w:r>
        <w:rPr>
          <w:rFonts w:hint="eastAsia"/>
          <w:lang w:val="en-US" w:eastAsia="zh-CN"/>
        </w:rPr>
        <w:t>瞄准战略新兴产业和传统产业转型升级的关键节点，以及产业链薄弱环节开展关键核心技术攻关，集中力量解决“卡脖子”技术。建立高新技术企业培育库，在资金支持、土地供给等方面予以政策倾斜。搭建以企业为主体、以市场为导向的“产学研”深度融合的技术创新平台，围绕香菇、中药、蜂蜜、核桃等精深加工，生物医药和新材料研发，矿产综合开发利用等方面寻求重大突破，形成一批科技成果，十四五期间授权专利数争取达到200项以上。鼓励企业加大研发投入，龙头企业、骨干企业研发投入占比争取达到3%以上，高新技术企业数量稳步增长，十四五期间新增20家以上；围绕主导产业，建设重点实验室、工程技术研究中心等创新创业公共服务平台；重点支持龙头企业牵头承担重大科研任务和重大科技专项，投资申办和设立省级研发中心，到十四五末，企业获批省级研发中心数量达到15个。</w:t>
      </w:r>
      <w:bookmarkEnd w:id="93"/>
      <w:bookmarkEnd w:id="94"/>
      <w:bookmarkEnd w:id="95"/>
      <w:bookmarkEnd w:id="96"/>
    </w:p>
    <w:p>
      <w:pPr>
        <w:pStyle w:val="10"/>
        <w:spacing w:before="156" w:after="156"/>
        <w:ind w:firstLine="643"/>
        <w:jc w:val="center"/>
        <w:outlineLvl w:val="2"/>
        <w:rPr>
          <w:b/>
          <w:bCs/>
        </w:rPr>
      </w:pPr>
      <w:bookmarkStart w:id="97" w:name="_Toc28465"/>
      <w:bookmarkStart w:id="98" w:name="_Toc67910515"/>
      <w:bookmarkStart w:id="99" w:name="_Toc21668"/>
      <w:bookmarkStart w:id="100" w:name="_Toc31996"/>
      <w:r>
        <w:rPr>
          <w:rFonts w:hint="eastAsia"/>
          <w:b/>
          <w:bCs/>
        </w:rPr>
        <w:t>第三节 探索模式创新路径</w:t>
      </w:r>
      <w:bookmarkEnd w:id="97"/>
      <w:bookmarkEnd w:id="98"/>
      <w:bookmarkEnd w:id="99"/>
      <w:bookmarkEnd w:id="100"/>
    </w:p>
    <w:p>
      <w:pPr>
        <w:pStyle w:val="27"/>
        <w:ind w:firstLine="560"/>
        <w:rPr>
          <w:rFonts w:ascii="仿宋" w:hAnsi="仿宋" w:cs="仿宋"/>
          <w:sz w:val="32"/>
          <w:szCs w:val="32"/>
        </w:rPr>
      </w:pPr>
      <w:r>
        <w:rPr>
          <w:rFonts w:hint="eastAsia" w:ascii="仿宋" w:hAnsi="仿宋" w:eastAsia="仿宋" w:cs="仿宋"/>
          <w:b w:val="0"/>
          <w:sz w:val="32"/>
          <w:szCs w:val="32"/>
        </w:rPr>
        <w:t>围绕一二三产业融合发展，加快构建现代农业产业体系、生产体系、经营体系，培育新型生产业态、新型流通业态、新型服务业态和产业融合业态，使农业产业融合发展呈现新的集聚模式，成为我县农业产业创新发展的主要引擎。设立专项基金，</w:t>
      </w:r>
      <w:r>
        <w:rPr>
          <w:rFonts w:hint="eastAsia" w:ascii="仿宋" w:hAnsi="仿宋" w:eastAsia="仿宋" w:cs="仿宋"/>
          <w:b w:val="0"/>
          <w:sz w:val="32"/>
          <w:szCs w:val="32"/>
          <w:lang w:eastAsia="zh-CN"/>
        </w:rPr>
        <w:t>建设</w:t>
      </w:r>
      <w:r>
        <w:rPr>
          <w:rFonts w:hint="eastAsia" w:ascii="仿宋" w:hAnsi="仿宋" w:eastAsia="仿宋" w:cs="仿宋"/>
          <w:b w:val="0"/>
          <w:sz w:val="32"/>
          <w:szCs w:val="32"/>
        </w:rPr>
        <w:t>标杆示范项目，引领推动大数据、人工智能、云计算等技术在企业落地应用，实现产业数字化和数字产业化融合发展。通过技术再造、两化融合，引进新技术、新业态、新模式，推动制造业与服务业融合发展，发展定制生产，以定制化提升服务体验</w:t>
      </w:r>
      <w:r>
        <w:rPr>
          <w:rFonts w:hint="eastAsia" w:ascii="仿宋" w:hAnsi="仿宋" w:eastAsia="仿宋" w:cs="仿宋"/>
          <w:b w:val="0"/>
          <w:sz w:val="32"/>
          <w:szCs w:val="32"/>
          <w:lang w:eastAsia="zh-CN"/>
        </w:rPr>
        <w:t>，提高企业</w:t>
      </w:r>
      <w:r>
        <w:rPr>
          <w:rFonts w:hint="eastAsia" w:ascii="仿宋" w:hAnsi="仿宋" w:eastAsia="仿宋" w:cs="仿宋"/>
          <w:b w:val="0"/>
          <w:sz w:val="32"/>
          <w:szCs w:val="32"/>
        </w:rPr>
        <w:t>灵活应对市场变化的能力。</w:t>
      </w:r>
      <w:r>
        <w:rPr>
          <w:rFonts w:hint="eastAsia" w:ascii="仿宋" w:hAnsi="仿宋" w:eastAsia="仿宋" w:cs="仿宋"/>
          <w:b w:val="0"/>
          <w:sz w:val="32"/>
          <w:szCs w:val="32"/>
          <w:lang w:eastAsia="zh-CN"/>
        </w:rPr>
        <w:t>积极</w:t>
      </w:r>
      <w:r>
        <w:rPr>
          <w:rFonts w:hint="eastAsia" w:ascii="仿宋" w:hAnsi="仿宋" w:eastAsia="仿宋" w:cs="仿宋"/>
          <w:b w:val="0"/>
          <w:sz w:val="32"/>
          <w:szCs w:val="32"/>
        </w:rPr>
        <w:t>发展</w:t>
      </w:r>
      <w:r>
        <w:rPr>
          <w:rFonts w:hint="eastAsia" w:ascii="仿宋" w:hAnsi="仿宋" w:eastAsia="仿宋" w:cs="仿宋"/>
          <w:b w:val="0"/>
          <w:sz w:val="32"/>
          <w:szCs w:val="32"/>
          <w:lang w:eastAsia="zh-CN"/>
        </w:rPr>
        <w:t>生产性</w:t>
      </w:r>
      <w:r>
        <w:rPr>
          <w:rFonts w:hint="eastAsia" w:ascii="仿宋" w:hAnsi="仿宋" w:eastAsia="仿宋" w:cs="仿宋"/>
          <w:b w:val="0"/>
          <w:sz w:val="32"/>
          <w:szCs w:val="32"/>
        </w:rPr>
        <w:t>服务</w:t>
      </w:r>
      <w:r>
        <w:rPr>
          <w:rFonts w:hint="eastAsia" w:ascii="仿宋" w:hAnsi="仿宋" w:eastAsia="仿宋" w:cs="仿宋"/>
          <w:b w:val="0"/>
          <w:sz w:val="32"/>
          <w:szCs w:val="32"/>
          <w:lang w:eastAsia="zh-CN"/>
        </w:rPr>
        <w:t>业</w:t>
      </w:r>
      <w:r>
        <w:rPr>
          <w:rFonts w:hint="eastAsia" w:ascii="仿宋" w:hAnsi="仿宋" w:eastAsia="仿宋" w:cs="仿宋"/>
          <w:b w:val="0"/>
          <w:sz w:val="32"/>
          <w:szCs w:val="32"/>
        </w:rPr>
        <w:t>，推进企业向工业设计服务、定制化服务、全生命周期管理以及供应链管理、共享制造、检验检测认证服务、节能环保服务等模式转型发展。</w:t>
      </w:r>
      <w:r>
        <w:rPr>
          <w:rFonts w:hint="eastAsia" w:ascii="仿宋" w:hAnsi="仿宋" w:eastAsia="仿宋" w:cs="仿宋"/>
          <w:b w:val="0"/>
          <w:sz w:val="32"/>
          <w:szCs w:val="32"/>
          <w:lang w:eastAsia="zh-CN"/>
        </w:rPr>
        <w:t>建立</w:t>
      </w:r>
      <w:r>
        <w:rPr>
          <w:rFonts w:hint="eastAsia" w:ascii="仿宋" w:hAnsi="仿宋" w:eastAsia="仿宋" w:cs="仿宋"/>
          <w:b w:val="0"/>
          <w:sz w:val="32"/>
          <w:szCs w:val="32"/>
        </w:rPr>
        <w:t>技术创新数据库，将企业的技术需求与相关科研院所的技术研发成果及专利整合匹配，快速、有效、智能化地解决企业技术创新难题。</w:t>
      </w:r>
    </w:p>
    <w:p>
      <w:pPr>
        <w:pStyle w:val="10"/>
        <w:spacing w:before="156" w:after="156"/>
        <w:ind w:firstLine="643"/>
        <w:jc w:val="center"/>
        <w:outlineLvl w:val="2"/>
        <w:rPr>
          <w:b/>
          <w:bCs/>
        </w:rPr>
      </w:pPr>
      <w:bookmarkStart w:id="101" w:name="_Toc12951"/>
      <w:bookmarkStart w:id="102" w:name="_Toc18452"/>
      <w:bookmarkStart w:id="103" w:name="_Toc67910516"/>
      <w:bookmarkStart w:id="104" w:name="_Toc5738"/>
      <w:r>
        <w:rPr>
          <w:rFonts w:hint="eastAsia"/>
          <w:b/>
          <w:bCs/>
        </w:rPr>
        <w:t>第四节 搭建</w:t>
      </w:r>
      <w:r>
        <w:rPr>
          <w:rFonts w:hint="eastAsia"/>
          <w:b/>
          <w:bCs/>
          <w:lang w:eastAsia="zh-CN"/>
        </w:rPr>
        <w:t>返乡</w:t>
      </w:r>
      <w:r>
        <w:rPr>
          <w:rFonts w:hint="eastAsia"/>
          <w:b/>
          <w:bCs/>
        </w:rPr>
        <w:t>创业平台</w:t>
      </w:r>
      <w:bookmarkEnd w:id="101"/>
      <w:bookmarkEnd w:id="102"/>
      <w:bookmarkEnd w:id="103"/>
      <w:bookmarkEnd w:id="104"/>
    </w:p>
    <w:p>
      <w:pPr>
        <w:pStyle w:val="27"/>
        <w:ind w:firstLine="560"/>
        <w:rPr>
          <w:rFonts w:eastAsia="仿宋"/>
          <w:b w:val="0"/>
          <w:sz w:val="32"/>
          <w:szCs w:val="32"/>
        </w:rPr>
      </w:pPr>
      <w:r>
        <w:rPr>
          <w:rFonts w:hint="eastAsia" w:ascii="仿宋" w:hAnsi="仿宋" w:eastAsia="仿宋" w:cs="仿宋"/>
          <w:b w:val="0"/>
          <w:sz w:val="32"/>
          <w:szCs w:val="32"/>
        </w:rPr>
        <w:t>鼓励返乡</w:t>
      </w:r>
      <w:r>
        <w:rPr>
          <w:rFonts w:hint="eastAsia" w:ascii="仿宋" w:hAnsi="仿宋" w:eastAsia="仿宋" w:cs="仿宋"/>
          <w:b w:val="0"/>
          <w:sz w:val="32"/>
          <w:szCs w:val="32"/>
          <w:lang w:eastAsia="zh-CN"/>
        </w:rPr>
        <w:t>人员</w:t>
      </w:r>
      <w:r>
        <w:rPr>
          <w:rFonts w:hint="eastAsia" w:ascii="仿宋" w:hAnsi="仿宋" w:eastAsia="仿宋" w:cs="仿宋"/>
          <w:b w:val="0"/>
          <w:sz w:val="32"/>
          <w:szCs w:val="32"/>
        </w:rPr>
        <w:t>利用自己的资金积累、技术技能、市场渠道创办企业，凝聚卢氏经济发展的内生动力。加强</w:t>
      </w:r>
      <w:r>
        <w:rPr>
          <w:rFonts w:hint="eastAsia" w:ascii="仿宋" w:hAnsi="仿宋" w:eastAsia="仿宋" w:cs="仿宋"/>
          <w:b w:val="0"/>
          <w:sz w:val="32"/>
          <w:szCs w:val="32"/>
          <w:lang w:eastAsia="zh-CN"/>
        </w:rPr>
        <w:t>返乡人员</w:t>
      </w:r>
      <w:r>
        <w:rPr>
          <w:rFonts w:hint="eastAsia" w:ascii="仿宋" w:hAnsi="仿宋" w:eastAsia="仿宋" w:cs="仿宋"/>
          <w:b w:val="0"/>
          <w:sz w:val="32"/>
          <w:szCs w:val="32"/>
        </w:rPr>
        <w:t>创业技能培训，提高创业人员的企业经营管理能力；</w:t>
      </w:r>
      <w:r>
        <w:rPr>
          <w:rFonts w:hint="eastAsia" w:ascii="仿宋" w:hAnsi="仿宋" w:eastAsia="仿宋" w:cs="仿宋"/>
          <w:b w:val="0"/>
          <w:sz w:val="32"/>
          <w:szCs w:val="32"/>
          <w:lang w:eastAsia="zh-CN"/>
        </w:rPr>
        <w:t>用好返乡人员</w:t>
      </w:r>
      <w:r>
        <w:rPr>
          <w:rFonts w:hint="eastAsia" w:ascii="仿宋" w:hAnsi="仿宋" w:eastAsia="仿宋" w:cs="仿宋"/>
          <w:b w:val="0"/>
          <w:sz w:val="32"/>
          <w:szCs w:val="32"/>
        </w:rPr>
        <w:t>返乡创业投资基金</w:t>
      </w:r>
      <w:r>
        <w:rPr>
          <w:rFonts w:hint="eastAsia" w:ascii="仿宋" w:hAnsi="仿宋" w:eastAsia="仿宋" w:cs="仿宋"/>
          <w:b w:val="0"/>
          <w:sz w:val="32"/>
          <w:szCs w:val="32"/>
          <w:lang w:eastAsia="zh-CN"/>
        </w:rPr>
        <w:t>，加大</w:t>
      </w:r>
      <w:r>
        <w:rPr>
          <w:rFonts w:hint="eastAsia" w:ascii="仿宋" w:hAnsi="仿宋" w:eastAsia="仿宋" w:cs="仿宋"/>
          <w:b w:val="0"/>
          <w:sz w:val="32"/>
          <w:szCs w:val="32"/>
        </w:rPr>
        <w:t>对初创型小微企业支持力度</w:t>
      </w:r>
      <w:r>
        <w:rPr>
          <w:rFonts w:hint="eastAsia" w:ascii="仿宋" w:hAnsi="仿宋" w:eastAsia="仿宋" w:cs="仿宋"/>
          <w:b w:val="0"/>
          <w:sz w:val="32"/>
          <w:szCs w:val="32"/>
          <w:lang w:eastAsia="zh-CN"/>
        </w:rPr>
        <w:t>；</w:t>
      </w:r>
      <w:r>
        <w:rPr>
          <w:rFonts w:hint="eastAsia" w:ascii="仿宋" w:hAnsi="仿宋" w:eastAsia="仿宋" w:cs="仿宋"/>
          <w:b w:val="0"/>
          <w:sz w:val="32"/>
          <w:szCs w:val="32"/>
        </w:rPr>
        <w:t>强化返乡创业金融服务，全面帮扶</w:t>
      </w:r>
      <w:r>
        <w:rPr>
          <w:rFonts w:hint="eastAsia" w:ascii="仿宋" w:hAnsi="仿宋" w:eastAsia="仿宋" w:cs="仿宋"/>
          <w:b w:val="0"/>
          <w:sz w:val="32"/>
          <w:szCs w:val="32"/>
          <w:lang w:eastAsia="zh-CN"/>
        </w:rPr>
        <w:t>返</w:t>
      </w:r>
      <w:r>
        <w:rPr>
          <w:rFonts w:hint="eastAsia" w:ascii="仿宋" w:hAnsi="仿宋" w:eastAsia="仿宋" w:cs="仿宋"/>
          <w:b w:val="0"/>
          <w:sz w:val="32"/>
          <w:szCs w:val="32"/>
        </w:rPr>
        <w:t>乡创业企业发展。</w:t>
      </w:r>
      <w:r>
        <w:rPr>
          <w:rFonts w:hint="eastAsia" w:ascii="仿宋" w:hAnsi="仿宋" w:eastAsia="仿宋" w:cs="仿宋"/>
          <w:b w:val="0"/>
          <w:sz w:val="32"/>
          <w:szCs w:val="32"/>
          <w:lang w:eastAsia="zh-CN"/>
        </w:rPr>
        <w:t>重点支持返乡人员</w:t>
      </w:r>
      <w:r>
        <w:rPr>
          <w:rFonts w:hint="eastAsia" w:ascii="仿宋" w:hAnsi="仿宋" w:eastAsia="仿宋" w:cs="仿宋"/>
          <w:b w:val="0"/>
          <w:sz w:val="32"/>
          <w:szCs w:val="32"/>
        </w:rPr>
        <w:t>利用优势农业资源创办食品加工企业，发展</w:t>
      </w:r>
      <w:r>
        <w:rPr>
          <w:rFonts w:hint="eastAsia" w:ascii="仿宋" w:hAnsi="仿宋" w:eastAsia="仿宋" w:cs="仿宋"/>
          <w:b w:val="0"/>
          <w:sz w:val="32"/>
          <w:szCs w:val="32"/>
          <w:lang w:eastAsia="zh-CN"/>
        </w:rPr>
        <w:t>电子商务，将资源优势转化为经济效益</w:t>
      </w:r>
      <w:r>
        <w:rPr>
          <w:rFonts w:hint="eastAsia" w:ascii="仿宋" w:hAnsi="仿宋" w:eastAsia="仿宋" w:cs="仿宋"/>
          <w:b w:val="0"/>
          <w:sz w:val="32"/>
          <w:szCs w:val="32"/>
        </w:rPr>
        <w:t>。深化实施“归雁工程”，建设标准厂房、孵化器、加速器、众创空间、文创中心、物流仓储等设施，为返乡卢氏人创业搭建高质量</w:t>
      </w:r>
      <w:r>
        <w:rPr>
          <w:rFonts w:hint="eastAsia" w:ascii="仿宋" w:hAnsi="仿宋" w:eastAsia="仿宋" w:cs="仿宋"/>
          <w:b w:val="0"/>
          <w:sz w:val="32"/>
          <w:szCs w:val="32"/>
          <w:lang w:eastAsia="zh-CN"/>
        </w:rPr>
        <w:t>发展</w:t>
      </w:r>
      <w:r>
        <w:rPr>
          <w:rFonts w:hint="eastAsia" w:ascii="仿宋" w:hAnsi="仿宋" w:eastAsia="仿宋" w:cs="仿宋"/>
          <w:b w:val="0"/>
          <w:sz w:val="32"/>
          <w:szCs w:val="32"/>
        </w:rPr>
        <w:t>平台，</w:t>
      </w:r>
      <w:r>
        <w:rPr>
          <w:rFonts w:hint="eastAsia" w:ascii="仿宋" w:hAnsi="仿宋" w:eastAsia="仿宋" w:cs="仿宋"/>
          <w:b w:val="0"/>
          <w:sz w:val="32"/>
          <w:szCs w:val="32"/>
          <w:lang w:eastAsia="zh-CN"/>
        </w:rPr>
        <w:t>实现</w:t>
      </w:r>
      <w:r>
        <w:rPr>
          <w:rFonts w:hint="eastAsia" w:ascii="仿宋" w:hAnsi="仿宋" w:eastAsia="仿宋" w:cs="仿宋"/>
          <w:b w:val="0"/>
          <w:sz w:val="32"/>
          <w:szCs w:val="32"/>
        </w:rPr>
        <w:t xml:space="preserve"> “人回乡”“钱回流”“业回创”，打造一批省级返乡创业示范项目、示范园区、示范乡镇和示范村，争创省级返乡创业示范县。</w:t>
      </w:r>
    </w:p>
    <w:p>
      <w:pPr>
        <w:pStyle w:val="8"/>
        <w:spacing w:line="720" w:lineRule="auto"/>
        <w:outlineLvl w:val="1"/>
        <w:rPr>
          <w:rStyle w:val="22"/>
          <w:rFonts w:eastAsia="楷体_GB2312"/>
          <w:b/>
          <w:color w:val="auto"/>
          <w:szCs w:val="32"/>
          <w:u w:val="none"/>
        </w:rPr>
      </w:pPr>
      <w:bookmarkStart w:id="105" w:name="_Toc20429"/>
      <w:bookmarkStart w:id="106" w:name="_Toc2516"/>
      <w:bookmarkStart w:id="107" w:name="_Toc67910517"/>
      <w:bookmarkStart w:id="108" w:name="_Toc26477"/>
      <w:r>
        <w:rPr>
          <w:rStyle w:val="22"/>
          <w:rFonts w:hint="eastAsia" w:eastAsia="楷体_GB2312"/>
          <w:b/>
          <w:color w:val="auto"/>
          <w:szCs w:val="32"/>
          <w:u w:val="none"/>
        </w:rPr>
        <w:t>第六章 筑牢产业根基，构建现代化产业新体系</w:t>
      </w:r>
      <w:bookmarkEnd w:id="105"/>
      <w:bookmarkEnd w:id="106"/>
      <w:bookmarkEnd w:id="107"/>
      <w:bookmarkEnd w:id="108"/>
    </w:p>
    <w:p>
      <w:pPr>
        <w:spacing w:line="360" w:lineRule="auto"/>
        <w:ind w:firstLine="640"/>
        <w:rPr>
          <w:rFonts w:ascii="仿宋" w:hAnsi="仿宋" w:cs="仿宋"/>
          <w:szCs w:val="28"/>
          <w:u w:val="none"/>
        </w:rPr>
      </w:pPr>
      <w:r>
        <w:rPr>
          <w:rFonts w:hint="eastAsia" w:ascii="仿宋" w:hAnsi="仿宋" w:cs="仿宋"/>
          <w:szCs w:val="28"/>
        </w:rPr>
        <w:t>围绕绿色农业、特色工业、生态旅游康养服务业融合发展，构建现代产业体系，</w:t>
      </w:r>
      <w:r>
        <w:rPr>
          <w:rFonts w:hint="eastAsia" w:ascii="仿宋" w:hAnsi="仿宋" w:cs="仿宋"/>
          <w:szCs w:val="28"/>
          <w:lang w:eastAsia="zh-CN"/>
        </w:rPr>
        <w:t>全面推进</w:t>
      </w:r>
      <w:r>
        <w:rPr>
          <w:rFonts w:hint="eastAsia" w:ascii="仿宋" w:hAnsi="仿宋" w:cs="仿宋"/>
          <w:szCs w:val="28"/>
        </w:rPr>
        <w:t>“产业兴县·三链同构”战略</w:t>
      </w:r>
      <w:r>
        <w:rPr>
          <w:rFonts w:hint="eastAsia" w:ascii="仿宋" w:hAnsi="仿宋" w:cs="仿宋"/>
          <w:szCs w:val="28"/>
          <w:lang w:eastAsia="zh-CN"/>
        </w:rPr>
        <w:t>，</w:t>
      </w:r>
      <w:r>
        <w:rPr>
          <w:rFonts w:hint="eastAsia" w:ascii="仿宋" w:hAnsi="仿宋" w:cs="仿宋"/>
          <w:szCs w:val="28"/>
        </w:rPr>
        <w:t>实施产业提级工程，</w:t>
      </w:r>
      <w:r>
        <w:rPr>
          <w:rFonts w:hint="eastAsia" w:ascii="仿宋" w:hAnsi="仿宋" w:cs="仿宋"/>
          <w:szCs w:val="28"/>
          <w:lang w:eastAsia="zh-CN"/>
        </w:rPr>
        <w:t>扎实开展</w:t>
      </w:r>
      <w:r>
        <w:rPr>
          <w:rFonts w:hint="eastAsia" w:ascii="仿宋" w:hAnsi="仿宋" w:cs="仿宋"/>
          <w:szCs w:val="28"/>
        </w:rPr>
        <w:t>“产业支撑·强县富民”行动</w:t>
      </w:r>
      <w:r>
        <w:rPr>
          <w:rFonts w:hint="eastAsia" w:ascii="仿宋" w:hAnsi="仿宋" w:cs="仿宋"/>
          <w:szCs w:val="28"/>
          <w:lang w:eastAsia="zh-CN"/>
        </w:rPr>
        <w:t>，</w:t>
      </w:r>
      <w:r>
        <w:rPr>
          <w:rFonts w:hint="eastAsia" w:ascii="仿宋" w:hAnsi="仿宋" w:cs="仿宋"/>
          <w:szCs w:val="28"/>
        </w:rPr>
        <w:t>实行县级干部产业链长制，以产业大升级推动发展大提速，</w:t>
      </w:r>
      <w:r>
        <w:rPr>
          <w:rFonts w:hint="eastAsia" w:ascii="仿宋" w:hAnsi="仿宋" w:cs="仿宋"/>
          <w:szCs w:val="28"/>
          <w:lang w:eastAsia="zh-CN"/>
        </w:rPr>
        <w:t>着力打造</w:t>
      </w:r>
      <w:r>
        <w:rPr>
          <w:rFonts w:hint="eastAsia" w:ascii="仿宋" w:hAnsi="仿宋" w:cs="仿宋"/>
          <w:szCs w:val="28"/>
        </w:rPr>
        <w:t>特色农业强县、生态旅游名县，实现县域经济转型提升、跨越发展，</w:t>
      </w:r>
      <w:r>
        <w:rPr>
          <w:rFonts w:hint="eastAsia" w:ascii="仿宋" w:hAnsi="仿宋" w:cs="仿宋"/>
          <w:szCs w:val="28"/>
          <w:u w:val="none"/>
        </w:rPr>
        <w:t>创建河南省一二三产融合发展示范区。</w:t>
      </w:r>
    </w:p>
    <w:p>
      <w:pPr>
        <w:pStyle w:val="10"/>
        <w:spacing w:before="156" w:after="156"/>
        <w:ind w:firstLine="643"/>
        <w:jc w:val="center"/>
        <w:outlineLvl w:val="2"/>
        <w:rPr>
          <w:rFonts w:cs="仿宋"/>
          <w:b/>
          <w:bCs/>
        </w:rPr>
      </w:pPr>
      <w:bookmarkStart w:id="109" w:name="_Toc15807"/>
      <w:bookmarkStart w:id="110" w:name="_Toc4278"/>
      <w:bookmarkStart w:id="111" w:name="_Toc67910518"/>
      <w:bookmarkStart w:id="112" w:name="_Toc14253"/>
      <w:r>
        <w:rPr>
          <w:rFonts w:hint="eastAsia"/>
          <w:b/>
          <w:bCs/>
        </w:rPr>
        <w:t xml:space="preserve">第一节 </w:t>
      </w:r>
      <w:r>
        <w:rPr>
          <w:rFonts w:hint="eastAsia"/>
          <w:b/>
          <w:bCs/>
          <w:lang w:eastAsia="zh-CN"/>
        </w:rPr>
        <w:t>加快推进</w:t>
      </w:r>
      <w:r>
        <w:rPr>
          <w:rFonts w:hint="eastAsia" w:cs="仿宋"/>
          <w:b/>
          <w:bCs/>
        </w:rPr>
        <w:t>农业提质增效</w:t>
      </w:r>
      <w:bookmarkEnd w:id="109"/>
      <w:bookmarkEnd w:id="110"/>
      <w:bookmarkEnd w:id="111"/>
      <w:bookmarkEnd w:id="112"/>
    </w:p>
    <w:p>
      <w:pPr>
        <w:spacing w:line="360" w:lineRule="auto"/>
        <w:ind w:firstLine="640"/>
        <w:rPr>
          <w:rFonts w:ascii="仿宋" w:hAnsi="仿宋" w:cs="仿宋"/>
          <w:szCs w:val="28"/>
        </w:rPr>
      </w:pPr>
      <w:r>
        <w:rPr>
          <w:rFonts w:hint="eastAsia" w:ascii="仿宋" w:hAnsi="仿宋" w:cs="仿宋"/>
          <w:szCs w:val="28"/>
        </w:rPr>
        <w:t>以农业供给侧结构性改革为主线，</w:t>
      </w:r>
      <w:r>
        <w:rPr>
          <w:rFonts w:ascii="仿宋" w:hAnsi="仿宋" w:cs="仿宋"/>
          <w:szCs w:val="28"/>
        </w:rPr>
        <w:t>推动品种培优、品质提升、品牌打造和标准化生产</w:t>
      </w:r>
      <w:r>
        <w:rPr>
          <w:rFonts w:hint="eastAsia" w:ascii="仿宋" w:hAnsi="仿宋" w:cs="仿宋"/>
          <w:szCs w:val="28"/>
          <w:lang w:eastAsia="zh-CN"/>
        </w:rPr>
        <w:t>，</w:t>
      </w:r>
      <w:r>
        <w:rPr>
          <w:rFonts w:hint="eastAsia" w:ascii="仿宋" w:hAnsi="仿宋" w:cs="仿宋"/>
          <w:szCs w:val="28"/>
        </w:rPr>
        <w:t>不断推进绿色农业向高精尖方向迈进，加快构建现代农业产业体系、生产体系、经营体系，提高农业创新力、竞争力和全要素生产率。</w:t>
      </w:r>
    </w:p>
    <w:p>
      <w:pPr>
        <w:spacing w:line="360" w:lineRule="auto"/>
        <w:ind w:firstLine="643"/>
        <w:rPr>
          <w:rFonts w:ascii="仿宋" w:hAnsi="仿宋" w:cs="仿宋"/>
          <w:szCs w:val="28"/>
        </w:rPr>
      </w:pPr>
      <w:r>
        <w:rPr>
          <w:rFonts w:hint="eastAsia" w:ascii="楷体" w:hAnsi="楷体" w:eastAsia="楷体" w:cs="仿宋"/>
          <w:b/>
          <w:szCs w:val="28"/>
        </w:rPr>
        <w:t>1</w:t>
      </w:r>
      <w:r>
        <w:rPr>
          <w:rFonts w:ascii="楷体" w:hAnsi="楷体" w:eastAsia="楷体" w:cs="仿宋"/>
          <w:b/>
          <w:szCs w:val="28"/>
        </w:rPr>
        <w:t>.</w:t>
      </w:r>
      <w:r>
        <w:rPr>
          <w:rFonts w:hint="eastAsia" w:ascii="楷体" w:hAnsi="楷体" w:eastAsia="楷体" w:cs="仿宋"/>
          <w:b/>
          <w:szCs w:val="28"/>
        </w:rPr>
        <w:t>做大做强优势农业主导产业。</w:t>
      </w:r>
      <w:r>
        <w:rPr>
          <w:rFonts w:hint="eastAsia" w:ascii="仿宋" w:hAnsi="仿宋" w:cs="仿宋"/>
          <w:b/>
          <w:szCs w:val="28"/>
        </w:rPr>
        <w:t>食用菌方面，</w:t>
      </w:r>
      <w:r>
        <w:rPr>
          <w:rFonts w:hint="eastAsia" w:ascii="仿宋" w:hAnsi="仿宋" w:cs="仿宋"/>
          <w:szCs w:val="28"/>
        </w:rPr>
        <w:t>围绕建设“国家级香菇产业集群”，稳步增加食用菌生产规模，引导食用菌生产要素资源向“一核、三区”汇集，实施 “五项工程”，增强食用菌的菌种研发、菌棒加工、出菇基地、市场交易和精深加工能力，以工业化生产、智能化管理</w:t>
      </w:r>
      <w:r>
        <w:rPr>
          <w:rFonts w:hint="eastAsia" w:ascii="仿宋" w:hAnsi="仿宋" w:cs="仿宋"/>
          <w:szCs w:val="28"/>
          <w:lang w:eastAsia="zh-CN"/>
        </w:rPr>
        <w:t>为手段</w:t>
      </w:r>
      <w:r>
        <w:rPr>
          <w:rFonts w:hint="eastAsia" w:ascii="仿宋" w:hAnsi="仿宋" w:cs="仿宋"/>
          <w:szCs w:val="28"/>
        </w:rPr>
        <w:t>提升食用菌生产效率，打造百亿食用菌产业集群，将卢氏打造成为“中国香菇第一县”、国内最具影响力的“香菇线上线下交易中心”，争创“国家级香菇现代农业产业园”。</w:t>
      </w:r>
      <w:r>
        <w:rPr>
          <w:rFonts w:hint="eastAsia" w:ascii="仿宋" w:hAnsi="仿宋" w:cs="仿宋"/>
          <w:b/>
          <w:color w:val="000000" w:themeColor="text1"/>
          <w:szCs w:val="28"/>
          <w14:textFill>
            <w14:solidFill>
              <w14:schemeClr w14:val="tx1"/>
            </w14:solidFill>
          </w14:textFill>
        </w:rPr>
        <w:t>中药材方面，</w:t>
      </w:r>
      <w:r>
        <w:rPr>
          <w:rFonts w:hint="eastAsia" w:ascii="仿宋" w:hAnsi="仿宋" w:cs="仿宋"/>
          <w:szCs w:val="28"/>
        </w:rPr>
        <w:t>围绕建设“中国连翘特色农产品优势区”，发挥卢氏连翘国家地理标志产品优势，育良种、精管理、求突破，以标准化、绿色化推进百万亩连翘全面提质增效，争创“国家级连翘现代农业产业园”。协同发展天麻、柴胡、苍术、丹参、黄精、白芨等道地中药材1</w:t>
      </w:r>
      <w:r>
        <w:rPr>
          <w:rFonts w:ascii="仿宋" w:hAnsi="仿宋" w:cs="仿宋"/>
          <w:szCs w:val="28"/>
        </w:rPr>
        <w:t>0</w:t>
      </w:r>
      <w:r>
        <w:rPr>
          <w:rFonts w:hint="eastAsia" w:ascii="仿宋" w:hAnsi="仿宋" w:cs="仿宋"/>
          <w:szCs w:val="28"/>
        </w:rPr>
        <w:t>万亩以上，推进本地企业与知名药企合作，建设三个中药材精深加工产业园，打造百亿级中药材产业集群。</w:t>
      </w:r>
      <w:r>
        <w:rPr>
          <w:rFonts w:hint="eastAsia" w:ascii="仿宋" w:hAnsi="仿宋" w:cs="仿宋"/>
          <w:b/>
          <w:szCs w:val="28"/>
        </w:rPr>
        <w:t>林果业方面，</w:t>
      </w:r>
      <w:r>
        <w:rPr>
          <w:rFonts w:hint="eastAsia" w:ascii="仿宋" w:hAnsi="仿宋" w:cs="仿宋"/>
          <w:szCs w:val="28"/>
        </w:rPr>
        <w:t>持续扩大核桃种植规模，建设标准化生产基地，提高核桃品质，大力发展核桃集散交易和精深加工。引进优质品种，加强果农培训，</w:t>
      </w:r>
      <w:r>
        <w:rPr>
          <w:rFonts w:hint="eastAsia" w:ascii="仿宋" w:hAnsi="仿宋" w:cs="仿宋"/>
          <w:szCs w:val="28"/>
          <w:lang w:eastAsia="zh-CN"/>
        </w:rPr>
        <w:t>大力</w:t>
      </w:r>
      <w:r>
        <w:rPr>
          <w:rFonts w:hint="eastAsia" w:ascii="仿宋" w:hAnsi="仿宋" w:cs="仿宋"/>
          <w:szCs w:val="28"/>
        </w:rPr>
        <w:t>发展精品高山苹果产业，同时与观光旅游业相结合因地制宜发展秋月梨、大樱桃、猕猴桃等水果种植。</w:t>
      </w:r>
      <w:r>
        <w:rPr>
          <w:rFonts w:hint="eastAsia" w:ascii="仿宋" w:hAnsi="仿宋" w:cs="仿宋"/>
          <w:b/>
          <w:szCs w:val="28"/>
        </w:rPr>
        <w:t>蜂产业方面，</w:t>
      </w:r>
      <w:r>
        <w:rPr>
          <w:rFonts w:hint="eastAsia" w:ascii="仿宋" w:hAnsi="仿宋" w:cs="仿宋"/>
          <w:szCs w:val="28"/>
        </w:rPr>
        <w:t>建设“一园一游两区四社”，“一园”,即建设蜜蜂产业园区;“一游”,即“蜂产业+旅游”;“两区”,即南山中蜂资源保护区和北山意蜂规模发展区;“四社”,即建立中蜂、意蜂、浆蜂、授粉蜂4个中心合作社</w:t>
      </w:r>
      <w:r>
        <w:rPr>
          <w:rFonts w:hint="eastAsia" w:ascii="仿宋" w:hAnsi="仿宋" w:cs="仿宋"/>
          <w:szCs w:val="28"/>
          <w:lang w:eastAsia="zh-CN"/>
        </w:rPr>
        <w:t>，不断</w:t>
      </w:r>
      <w:r>
        <w:rPr>
          <w:rFonts w:hint="eastAsia" w:ascii="仿宋" w:hAnsi="仿宋" w:cs="仿宋"/>
          <w:szCs w:val="28"/>
        </w:rPr>
        <w:t>扩大蜜蜂健康养殖规模，推广蜂产品标准化生产加工技术，拉长产业多维度发展链条，加大蜂产品检测和科技研发力度，培育优质高端品牌，打造中西部蜂产品生产交易集散地。</w:t>
      </w:r>
      <w:r>
        <w:rPr>
          <w:rFonts w:hint="eastAsia" w:ascii="仿宋" w:hAnsi="仿宋" w:cs="仿宋"/>
          <w:b/>
          <w:bCs/>
          <w:szCs w:val="28"/>
          <w:lang w:eastAsia="zh-CN"/>
        </w:rPr>
        <w:t>畜牧业方面，</w:t>
      </w:r>
      <w:r>
        <w:rPr>
          <w:rFonts w:hint="eastAsia" w:ascii="仿宋" w:hAnsi="仿宋" w:cs="仿宋"/>
          <w:szCs w:val="28"/>
          <w:lang w:eastAsia="zh-CN"/>
        </w:rPr>
        <w:t>以生态保护为导向，构建“种植业-秸秆-畜禽养殖-粪污处理-有机肥还田”的循环利用模式，通过科学规划、重组生产要素，不断提高畜牧业组织化程度，培育壮大畜牧业产业化龙头企业，重点在</w:t>
      </w:r>
      <w:r>
        <w:rPr>
          <w:rFonts w:hint="eastAsia" w:ascii="仿宋" w:hAnsi="仿宋" w:cs="仿宋"/>
          <w:szCs w:val="28"/>
          <w:lang w:val="en-US" w:eastAsia="zh-CN"/>
        </w:rPr>
        <w:t>洛河流域道口镇、杜关镇、东明镇、范里镇、文峪乡、沙河乡等乡镇</w:t>
      </w:r>
      <w:r>
        <w:rPr>
          <w:rFonts w:hint="eastAsia" w:ascii="仿宋" w:hAnsi="仿宋" w:cs="仿宋"/>
          <w:szCs w:val="28"/>
          <w:lang w:eastAsia="zh-CN"/>
        </w:rPr>
        <w:t>发展卢氏鸡、豫西黑猪、肉牛、肉羊等，围绕产业集聚区</w:t>
      </w:r>
      <w:r>
        <w:rPr>
          <w:rFonts w:hint="eastAsia" w:ascii="仿宋" w:hAnsi="仿宋" w:cs="仿宋"/>
          <w:szCs w:val="28"/>
          <w:lang w:val="en-US" w:eastAsia="zh-CN"/>
        </w:rPr>
        <w:t>集中布局饲料加工、屠宰加工、有机肥加工、畜牧物流贸易园区等</w:t>
      </w:r>
      <w:r>
        <w:rPr>
          <w:rFonts w:hint="eastAsia" w:ascii="仿宋" w:hAnsi="仿宋" w:cs="仿宋"/>
          <w:szCs w:val="28"/>
          <w:lang w:eastAsia="zh-CN"/>
        </w:rPr>
        <w:t>。十四五末，</w:t>
      </w:r>
      <w:r>
        <w:rPr>
          <w:rFonts w:hint="eastAsia" w:ascii="仿宋" w:hAnsi="仿宋" w:cs="仿宋"/>
          <w:szCs w:val="28"/>
          <w:lang w:val="en-US" w:eastAsia="zh-CN"/>
        </w:rPr>
        <w:t>全县实现蛋鸡、生猪、肉牛、肉羊常年存栏量640万只、16.15万头、6.59万头、13.75万只</w:t>
      </w:r>
      <w:r>
        <w:rPr>
          <w:rFonts w:hint="eastAsia" w:ascii="仿宋" w:hAnsi="仿宋" w:cs="仿宋"/>
          <w:szCs w:val="28"/>
          <w:lang w:eastAsia="zh-CN"/>
        </w:rPr>
        <w:t>。</w:t>
      </w:r>
    </w:p>
    <w:p>
      <w:pPr>
        <w:spacing w:line="360" w:lineRule="auto"/>
        <w:ind w:firstLine="643"/>
        <w:rPr>
          <w:rFonts w:hint="eastAsia" w:ascii="仿宋" w:hAnsi="仿宋" w:cs="仿宋"/>
          <w:szCs w:val="28"/>
        </w:rPr>
      </w:pPr>
      <w:r>
        <w:rPr>
          <w:rFonts w:hint="eastAsia" w:ascii="楷体" w:hAnsi="楷体" w:eastAsia="楷体" w:cs="仿宋"/>
          <w:b/>
          <w:szCs w:val="28"/>
        </w:rPr>
        <w:t>2</w:t>
      </w:r>
      <w:r>
        <w:rPr>
          <w:rFonts w:ascii="楷体" w:hAnsi="楷体" w:eastAsia="楷体" w:cs="仿宋"/>
          <w:b/>
          <w:szCs w:val="28"/>
        </w:rPr>
        <w:t>.</w:t>
      </w:r>
      <w:r>
        <w:rPr>
          <w:rFonts w:hint="eastAsia" w:ascii="楷体" w:hAnsi="楷体" w:eastAsia="楷体" w:cs="仿宋"/>
          <w:b/>
          <w:szCs w:val="28"/>
        </w:rPr>
        <w:t>加强农产品</w:t>
      </w:r>
      <w:r>
        <w:rPr>
          <w:rFonts w:hint="eastAsia" w:ascii="楷体" w:hAnsi="楷体" w:eastAsia="楷体" w:cs="仿宋"/>
          <w:b/>
          <w:szCs w:val="28"/>
          <w:lang w:eastAsia="zh-CN"/>
        </w:rPr>
        <w:t>销售</w:t>
      </w:r>
      <w:r>
        <w:rPr>
          <w:rFonts w:hint="eastAsia" w:ascii="楷体" w:hAnsi="楷体" w:eastAsia="楷体" w:cs="仿宋"/>
          <w:b/>
          <w:szCs w:val="28"/>
        </w:rPr>
        <w:t>。</w:t>
      </w:r>
      <w:r>
        <w:rPr>
          <w:rFonts w:hint="eastAsia" w:ascii="仿宋" w:hAnsi="仿宋" w:cs="仿宋"/>
          <w:szCs w:val="28"/>
        </w:rPr>
        <w:t>在</w:t>
      </w:r>
      <w:r>
        <w:rPr>
          <w:rFonts w:hint="eastAsia" w:ascii="仿宋" w:hAnsi="仿宋" w:cs="仿宋"/>
          <w:szCs w:val="28"/>
          <w:lang w:eastAsia="zh-CN"/>
        </w:rPr>
        <w:t>朱阳关、</w:t>
      </w:r>
      <w:r>
        <w:rPr>
          <w:rFonts w:hint="eastAsia" w:ascii="仿宋" w:hAnsi="仿宋" w:cs="仿宋"/>
          <w:szCs w:val="28"/>
        </w:rPr>
        <w:t>五里川</w:t>
      </w:r>
      <w:r>
        <w:rPr>
          <w:rFonts w:hint="eastAsia" w:ascii="仿宋" w:hAnsi="仿宋" w:cs="仿宋"/>
          <w:szCs w:val="28"/>
          <w:lang w:eastAsia="zh-CN"/>
        </w:rPr>
        <w:t>建设</w:t>
      </w:r>
      <w:r>
        <w:rPr>
          <w:rFonts w:hint="eastAsia" w:ascii="仿宋" w:hAnsi="仿宋" w:cs="仿宋"/>
          <w:szCs w:val="28"/>
        </w:rPr>
        <w:t>食用菌、核桃</w:t>
      </w:r>
      <w:r>
        <w:rPr>
          <w:rFonts w:hint="eastAsia" w:ascii="仿宋" w:hAnsi="仿宋" w:cs="仿宋"/>
          <w:szCs w:val="28"/>
          <w:lang w:eastAsia="zh-CN"/>
        </w:rPr>
        <w:t>专业市场，在</w:t>
      </w:r>
      <w:r>
        <w:rPr>
          <w:rFonts w:hint="eastAsia" w:ascii="仿宋" w:hAnsi="仿宋" w:cs="仿宋"/>
          <w:szCs w:val="28"/>
        </w:rPr>
        <w:t>官道口</w:t>
      </w:r>
      <w:r>
        <w:rPr>
          <w:rFonts w:hint="eastAsia" w:ascii="仿宋" w:hAnsi="仿宋" w:cs="仿宋"/>
          <w:szCs w:val="28"/>
          <w:lang w:eastAsia="zh-CN"/>
        </w:rPr>
        <w:t>建设</w:t>
      </w:r>
      <w:r>
        <w:rPr>
          <w:rFonts w:hint="eastAsia" w:ascii="仿宋" w:hAnsi="仿宋" w:cs="仿宋"/>
          <w:szCs w:val="28"/>
        </w:rPr>
        <w:t>中药材、</w:t>
      </w:r>
      <w:r>
        <w:rPr>
          <w:rFonts w:hint="eastAsia" w:ascii="仿宋" w:hAnsi="仿宋" w:cs="仿宋"/>
          <w:szCs w:val="28"/>
          <w:lang w:eastAsia="zh-CN"/>
        </w:rPr>
        <w:t>高山苹果专业</w:t>
      </w:r>
      <w:r>
        <w:rPr>
          <w:rFonts w:hint="eastAsia" w:ascii="仿宋" w:hAnsi="仿宋" w:cs="仿宋"/>
          <w:szCs w:val="28"/>
        </w:rPr>
        <w:t>市场，在城关建设大型农产品集散市场</w:t>
      </w:r>
      <w:r>
        <w:rPr>
          <w:rFonts w:hint="eastAsia" w:ascii="仿宋" w:hAnsi="仿宋" w:cs="仿宋"/>
          <w:szCs w:val="28"/>
          <w:lang w:eastAsia="zh-CN"/>
        </w:rPr>
        <w:t>，不断扩大</w:t>
      </w:r>
      <w:r>
        <w:rPr>
          <w:rFonts w:hint="eastAsia" w:ascii="仿宋" w:hAnsi="仿宋" w:cs="仿宋"/>
          <w:szCs w:val="28"/>
        </w:rPr>
        <w:t>渤海香菇交易中心</w:t>
      </w:r>
      <w:r>
        <w:rPr>
          <w:rFonts w:hint="eastAsia" w:ascii="仿宋" w:hAnsi="仿宋" w:cs="仿宋"/>
          <w:szCs w:val="28"/>
          <w:lang w:eastAsia="zh-CN"/>
        </w:rPr>
        <w:t>交易规模；</w:t>
      </w:r>
      <w:r>
        <w:rPr>
          <w:rFonts w:hint="eastAsia" w:ascii="仿宋" w:hAnsi="仿宋" w:cs="仿宋"/>
          <w:szCs w:val="28"/>
        </w:rPr>
        <w:t>加强农产品物流体系建设</w:t>
      </w:r>
      <w:r>
        <w:rPr>
          <w:rFonts w:hint="eastAsia" w:ascii="仿宋" w:hAnsi="仿宋" w:cs="仿宋"/>
          <w:szCs w:val="28"/>
          <w:lang w:eastAsia="zh-CN"/>
        </w:rPr>
        <w:t>，不断提高</w:t>
      </w:r>
      <w:r>
        <w:rPr>
          <w:rFonts w:hint="eastAsia" w:ascii="仿宋" w:hAnsi="仿宋" w:cs="仿宋"/>
          <w:szCs w:val="28"/>
        </w:rPr>
        <w:t>冷链物流</w:t>
      </w:r>
      <w:r>
        <w:rPr>
          <w:rFonts w:hint="eastAsia" w:ascii="仿宋" w:hAnsi="仿宋" w:cs="仿宋"/>
          <w:szCs w:val="28"/>
          <w:lang w:eastAsia="zh-CN"/>
        </w:rPr>
        <w:t>运输能力；</w:t>
      </w:r>
      <w:r>
        <w:rPr>
          <w:rFonts w:hint="eastAsia" w:ascii="仿宋" w:hAnsi="仿宋" w:cs="仿宋"/>
          <w:szCs w:val="28"/>
        </w:rPr>
        <w:t>建设农产品质量</w:t>
      </w:r>
      <w:r>
        <w:rPr>
          <w:rFonts w:hint="eastAsia" w:ascii="仿宋" w:hAnsi="仿宋" w:cs="仿宋"/>
          <w:szCs w:val="28"/>
          <w:lang w:eastAsia="zh-CN"/>
        </w:rPr>
        <w:t>管控</w:t>
      </w:r>
      <w:r>
        <w:rPr>
          <w:rFonts w:hint="eastAsia" w:ascii="仿宋" w:hAnsi="仿宋" w:cs="仿宋"/>
          <w:szCs w:val="28"/>
        </w:rPr>
        <w:t>体系、监测体系</w:t>
      </w:r>
      <w:r>
        <w:rPr>
          <w:rFonts w:hint="eastAsia" w:ascii="仿宋" w:hAnsi="仿宋" w:cs="仿宋"/>
          <w:szCs w:val="28"/>
          <w:lang w:eastAsia="zh-CN"/>
        </w:rPr>
        <w:t>和信息</w:t>
      </w:r>
      <w:r>
        <w:rPr>
          <w:rFonts w:hint="eastAsia" w:ascii="仿宋" w:hAnsi="仿宋" w:cs="仿宋"/>
          <w:szCs w:val="28"/>
        </w:rPr>
        <w:t>追溯体系，</w:t>
      </w:r>
      <w:r>
        <w:rPr>
          <w:rFonts w:hint="eastAsia" w:ascii="仿宋" w:hAnsi="仿宋" w:cs="仿宋"/>
          <w:szCs w:val="28"/>
          <w:lang w:eastAsia="zh-CN"/>
        </w:rPr>
        <w:t>不断叫响</w:t>
      </w:r>
      <w:r>
        <w:rPr>
          <w:rFonts w:hint="eastAsia" w:ascii="仿宋" w:hAnsi="仿宋" w:cs="仿宋"/>
          <w:szCs w:val="28"/>
        </w:rPr>
        <w:t>“原本卢氏”品牌</w:t>
      </w:r>
      <w:r>
        <w:rPr>
          <w:rFonts w:hint="eastAsia" w:ascii="仿宋" w:hAnsi="仿宋" w:cs="仿宋"/>
          <w:szCs w:val="28"/>
          <w:lang w:eastAsia="zh-CN"/>
        </w:rPr>
        <w:t>；加强对</w:t>
      </w:r>
      <w:r>
        <w:rPr>
          <w:rFonts w:hint="eastAsia" w:ascii="仿宋" w:hAnsi="仿宋" w:cs="仿宋"/>
          <w:szCs w:val="28"/>
        </w:rPr>
        <w:t>农村电子商务人才</w:t>
      </w:r>
      <w:r>
        <w:rPr>
          <w:rFonts w:hint="eastAsia" w:ascii="仿宋" w:hAnsi="仿宋" w:cs="仿宋"/>
          <w:szCs w:val="28"/>
          <w:lang w:eastAsia="zh-CN"/>
        </w:rPr>
        <w:t>的</w:t>
      </w:r>
      <w:r>
        <w:rPr>
          <w:rFonts w:hint="eastAsia" w:ascii="仿宋" w:hAnsi="仿宋" w:cs="仿宋"/>
          <w:szCs w:val="28"/>
        </w:rPr>
        <w:t>培训，提升农民依托电商、直播等渠道推广农产品的能力</w:t>
      </w:r>
      <w:r>
        <w:rPr>
          <w:rFonts w:hint="eastAsia" w:ascii="仿宋" w:hAnsi="仿宋" w:cs="仿宋"/>
          <w:szCs w:val="28"/>
          <w:lang w:eastAsia="zh-CN"/>
        </w:rPr>
        <w:t>；</w:t>
      </w:r>
      <w:r>
        <w:rPr>
          <w:rFonts w:hint="eastAsia" w:ascii="仿宋" w:hAnsi="仿宋" w:cs="仿宋"/>
          <w:szCs w:val="28"/>
        </w:rPr>
        <w:t>面向重点国际市场，培养营销人才，培育出口龙头企业，利用好国际国内双循环拓展优质农产品出口渠道，力争2025年农产品出口达到</w:t>
      </w:r>
      <w:r>
        <w:rPr>
          <w:rFonts w:ascii="仿宋" w:hAnsi="仿宋" w:cs="仿宋"/>
          <w:szCs w:val="28"/>
        </w:rPr>
        <w:t>3</w:t>
      </w:r>
      <w:r>
        <w:rPr>
          <w:rFonts w:hint="eastAsia" w:ascii="仿宋" w:hAnsi="仿宋" w:cs="仿宋"/>
          <w:szCs w:val="28"/>
        </w:rPr>
        <w:t>0亿元。</w:t>
      </w:r>
    </w:p>
    <w:p>
      <w:pPr>
        <w:spacing w:line="360" w:lineRule="auto"/>
        <w:ind w:firstLine="643"/>
        <w:rPr>
          <w:rFonts w:hint="eastAsia" w:ascii="仿宋" w:hAnsi="仿宋" w:eastAsia="仿宋" w:cs="仿宋"/>
          <w:szCs w:val="28"/>
          <w:lang w:eastAsia="zh-CN"/>
        </w:rPr>
      </w:pPr>
      <w:r>
        <w:rPr>
          <w:rFonts w:hint="eastAsia" w:ascii="楷体" w:hAnsi="楷体" w:eastAsia="楷体" w:cs="仿宋"/>
          <w:b/>
          <w:szCs w:val="28"/>
        </w:rPr>
        <w:t>3</w:t>
      </w:r>
      <w:r>
        <w:rPr>
          <w:rFonts w:ascii="楷体" w:hAnsi="楷体" w:eastAsia="楷体" w:cs="仿宋"/>
          <w:b/>
          <w:szCs w:val="28"/>
        </w:rPr>
        <w:t>.</w:t>
      </w:r>
      <w:r>
        <w:rPr>
          <w:rFonts w:hint="eastAsia" w:ascii="楷体" w:hAnsi="楷体" w:eastAsia="楷体" w:cs="仿宋"/>
          <w:b/>
          <w:szCs w:val="28"/>
        </w:rPr>
        <w:t>发展休闲观光农业。</w:t>
      </w:r>
      <w:r>
        <w:rPr>
          <w:rFonts w:hint="eastAsia" w:ascii="仿宋" w:hAnsi="仿宋" w:cs="仿宋"/>
          <w:szCs w:val="28"/>
        </w:rPr>
        <w:t>以国省道沿线的乡、村为重点，结合当地产业特色</w:t>
      </w:r>
      <w:r>
        <w:rPr>
          <w:rFonts w:hint="eastAsia" w:ascii="仿宋" w:hAnsi="仿宋" w:cs="仿宋"/>
          <w:szCs w:val="28"/>
          <w:lang w:eastAsia="zh-CN"/>
        </w:rPr>
        <w:t>和</w:t>
      </w:r>
      <w:r>
        <w:rPr>
          <w:rFonts w:hint="eastAsia" w:ascii="仿宋" w:hAnsi="仿宋" w:cs="仿宋"/>
          <w:szCs w:val="28"/>
        </w:rPr>
        <w:t>山水资源，沿途发展花、果、蔬、药、菌</w:t>
      </w:r>
      <w:r>
        <w:rPr>
          <w:rFonts w:hint="eastAsia" w:ascii="仿宋" w:hAnsi="仿宋" w:cs="仿宋"/>
          <w:szCs w:val="28"/>
          <w:lang w:eastAsia="zh-CN"/>
        </w:rPr>
        <w:t>等产业带，建设</w:t>
      </w:r>
      <w:r>
        <w:rPr>
          <w:rFonts w:hint="eastAsia" w:ascii="仿宋" w:hAnsi="仿宋" w:cs="仿宋"/>
          <w:szCs w:val="28"/>
        </w:rPr>
        <w:t>休闲</w:t>
      </w:r>
      <w:r>
        <w:rPr>
          <w:rFonts w:hint="eastAsia" w:ascii="仿宋" w:hAnsi="仿宋" w:cs="仿宋"/>
          <w:szCs w:val="28"/>
          <w:lang w:eastAsia="zh-CN"/>
        </w:rPr>
        <w:t>观光</w:t>
      </w:r>
      <w:r>
        <w:rPr>
          <w:rFonts w:hint="eastAsia" w:ascii="仿宋" w:hAnsi="仿宋" w:cs="仿宋"/>
          <w:szCs w:val="28"/>
        </w:rPr>
        <w:t>设施，形成“一步一景”“移步异景”的景观通道</w:t>
      </w:r>
      <w:r>
        <w:rPr>
          <w:rFonts w:hint="eastAsia" w:ascii="仿宋" w:hAnsi="仿宋" w:cs="仿宋"/>
          <w:szCs w:val="28"/>
          <w:lang w:eastAsia="zh-CN"/>
        </w:rPr>
        <w:t>。</w:t>
      </w:r>
      <w:r>
        <w:rPr>
          <w:rFonts w:hint="eastAsia" w:ascii="仿宋" w:hAnsi="仿宋" w:cs="仿宋"/>
          <w:szCs w:val="28"/>
        </w:rPr>
        <w:t>重点</w:t>
      </w:r>
      <w:r>
        <w:rPr>
          <w:rFonts w:hint="eastAsia" w:ascii="仿宋" w:hAnsi="仿宋" w:cs="仿宋"/>
          <w:szCs w:val="28"/>
          <w:lang w:eastAsia="zh-CN"/>
        </w:rPr>
        <w:t>围绕城区、豫西大峡谷和双龙湾等景区发展</w:t>
      </w:r>
      <w:r>
        <w:rPr>
          <w:rFonts w:hint="eastAsia" w:ascii="仿宋" w:hAnsi="仿宋" w:cs="仿宋"/>
          <w:szCs w:val="28"/>
        </w:rPr>
        <w:t>休闲农业旅游</w:t>
      </w:r>
      <w:r>
        <w:rPr>
          <w:rFonts w:hint="eastAsia" w:ascii="仿宋" w:hAnsi="仿宋" w:cs="仿宋"/>
          <w:szCs w:val="28"/>
          <w:lang w:eastAsia="zh-CN"/>
        </w:rPr>
        <w:t>，围绕</w:t>
      </w:r>
      <w:r>
        <w:rPr>
          <w:rFonts w:hint="eastAsia" w:ascii="仿宋" w:hAnsi="仿宋" w:cs="仿宋"/>
          <w:szCs w:val="28"/>
        </w:rPr>
        <w:t>文峪望家山</w:t>
      </w:r>
      <w:r>
        <w:rPr>
          <w:rFonts w:hint="eastAsia" w:ascii="仿宋" w:hAnsi="仿宋" w:cs="仿宋"/>
          <w:szCs w:val="28"/>
          <w:lang w:eastAsia="zh-CN"/>
        </w:rPr>
        <w:t>、</w:t>
      </w:r>
      <w:r>
        <w:rPr>
          <w:rFonts w:hint="eastAsia" w:ascii="仿宋" w:hAnsi="仿宋" w:cs="仿宋"/>
          <w:szCs w:val="28"/>
        </w:rPr>
        <w:t>范里柏坡</w:t>
      </w:r>
      <w:r>
        <w:rPr>
          <w:rFonts w:hint="eastAsia" w:ascii="仿宋" w:hAnsi="仿宋" w:cs="仿宋"/>
          <w:szCs w:val="28"/>
          <w:lang w:eastAsia="zh-CN"/>
        </w:rPr>
        <w:t>、双龙湾东虎岭打造</w:t>
      </w:r>
      <w:r>
        <w:rPr>
          <w:rFonts w:hint="eastAsia" w:ascii="仿宋" w:hAnsi="仿宋" w:cs="仿宋"/>
          <w:szCs w:val="28"/>
        </w:rPr>
        <w:t>连翘</w:t>
      </w:r>
      <w:r>
        <w:rPr>
          <w:rFonts w:hint="eastAsia" w:ascii="仿宋" w:hAnsi="仿宋" w:cs="仿宋"/>
          <w:szCs w:val="28"/>
          <w:lang w:eastAsia="zh-CN"/>
        </w:rPr>
        <w:t>观光带，围绕朱阳关、瓦窑沟和狮子坪打造百里食用菌观光长廊，围绕沙河、东明建设</w:t>
      </w:r>
      <w:r>
        <w:rPr>
          <w:rFonts w:hint="eastAsia" w:ascii="仿宋" w:hAnsi="仿宋" w:cs="仿宋"/>
          <w:szCs w:val="28"/>
        </w:rPr>
        <w:t>万亩果</w:t>
      </w:r>
      <w:r>
        <w:rPr>
          <w:rFonts w:hint="eastAsia" w:ascii="仿宋" w:hAnsi="仿宋" w:cs="仿宋"/>
          <w:szCs w:val="28"/>
          <w:lang w:eastAsia="zh-CN"/>
        </w:rPr>
        <w:t>菜</w:t>
      </w:r>
      <w:r>
        <w:rPr>
          <w:rFonts w:hint="eastAsia" w:ascii="仿宋" w:hAnsi="仿宋" w:cs="仿宋"/>
          <w:szCs w:val="28"/>
        </w:rPr>
        <w:t>药</w:t>
      </w:r>
      <w:r>
        <w:rPr>
          <w:rFonts w:hint="eastAsia" w:ascii="仿宋" w:hAnsi="仿宋" w:cs="仿宋"/>
          <w:szCs w:val="28"/>
          <w:lang w:eastAsia="zh-CN"/>
        </w:rPr>
        <w:t>“</w:t>
      </w:r>
      <w:r>
        <w:rPr>
          <w:rFonts w:hint="eastAsia" w:ascii="仿宋" w:hAnsi="仿宋" w:cs="仿宋"/>
          <w:szCs w:val="28"/>
        </w:rPr>
        <w:t>田园综合体</w:t>
      </w:r>
      <w:r>
        <w:rPr>
          <w:rFonts w:hint="eastAsia" w:ascii="仿宋" w:hAnsi="仿宋" w:cs="仿宋"/>
          <w:szCs w:val="28"/>
          <w:lang w:eastAsia="zh-CN"/>
        </w:rPr>
        <w:t>”</w:t>
      </w:r>
      <w:r>
        <w:rPr>
          <w:rFonts w:hint="eastAsia" w:ascii="仿宋" w:hAnsi="仿宋" w:cs="仿宋"/>
          <w:szCs w:val="28"/>
        </w:rPr>
        <w:t>，</w:t>
      </w:r>
      <w:r>
        <w:rPr>
          <w:rFonts w:hint="eastAsia" w:ascii="仿宋" w:hAnsi="仿宋" w:cs="仿宋"/>
          <w:szCs w:val="28"/>
          <w:lang w:eastAsia="zh-CN"/>
        </w:rPr>
        <w:t>围绕</w:t>
      </w:r>
      <w:r>
        <w:rPr>
          <w:rFonts w:hint="eastAsia" w:ascii="仿宋" w:hAnsi="仿宋" w:cs="仿宋"/>
          <w:szCs w:val="28"/>
        </w:rPr>
        <w:t>潘河</w:t>
      </w:r>
      <w:r>
        <w:rPr>
          <w:rFonts w:hint="eastAsia" w:ascii="仿宋" w:hAnsi="仿宋" w:cs="仿宋"/>
          <w:szCs w:val="28"/>
          <w:lang w:eastAsia="zh-CN"/>
        </w:rPr>
        <w:t>、</w:t>
      </w:r>
      <w:r>
        <w:rPr>
          <w:rFonts w:hint="eastAsia" w:ascii="仿宋" w:hAnsi="仿宋" w:cs="仿宋"/>
          <w:szCs w:val="28"/>
        </w:rPr>
        <w:t>徐家湾</w:t>
      </w:r>
      <w:r>
        <w:rPr>
          <w:rFonts w:hint="eastAsia" w:ascii="仿宋" w:hAnsi="仿宋" w:cs="仿宋"/>
          <w:szCs w:val="28"/>
          <w:lang w:eastAsia="zh-CN"/>
        </w:rPr>
        <w:t>建设万亩</w:t>
      </w:r>
      <w:r>
        <w:rPr>
          <w:rFonts w:hint="eastAsia" w:ascii="仿宋" w:hAnsi="仿宋" w:cs="仿宋"/>
          <w:szCs w:val="28"/>
        </w:rPr>
        <w:t>中药材</w:t>
      </w:r>
      <w:r>
        <w:rPr>
          <w:rFonts w:hint="eastAsia" w:ascii="仿宋" w:hAnsi="仿宋" w:cs="仿宋"/>
          <w:szCs w:val="28"/>
          <w:lang w:eastAsia="zh-CN"/>
        </w:rPr>
        <w:t>观光基地，围绕</w:t>
      </w:r>
      <w:r>
        <w:rPr>
          <w:rFonts w:hint="eastAsia" w:ascii="仿宋" w:hAnsi="仿宋" w:cs="仿宋"/>
          <w:szCs w:val="28"/>
        </w:rPr>
        <w:t>药膳、菌宴、鲜花宴等区域特色时令美食</w:t>
      </w:r>
      <w:r>
        <w:rPr>
          <w:rFonts w:hint="eastAsia" w:ascii="仿宋" w:hAnsi="仿宋" w:cs="仿宋"/>
          <w:szCs w:val="28"/>
          <w:lang w:eastAsia="zh-CN"/>
        </w:rPr>
        <w:t>，</w:t>
      </w:r>
      <w:r>
        <w:rPr>
          <w:rFonts w:hint="eastAsia" w:ascii="仿宋" w:hAnsi="仿宋" w:cs="仿宋"/>
          <w:szCs w:val="28"/>
        </w:rPr>
        <w:t>打好饮食文化牌，</w:t>
      </w:r>
      <w:r>
        <w:rPr>
          <w:rFonts w:hint="eastAsia" w:ascii="仿宋" w:hAnsi="仿宋" w:cs="仿宋"/>
          <w:szCs w:val="28"/>
          <w:lang w:eastAsia="zh-CN"/>
        </w:rPr>
        <w:t>延长农业价值链。</w:t>
      </w:r>
    </w:p>
    <w:p>
      <w:pPr>
        <w:pStyle w:val="10"/>
        <w:spacing w:before="156" w:after="156"/>
        <w:ind w:firstLine="643"/>
        <w:jc w:val="center"/>
        <w:outlineLvl w:val="2"/>
        <w:rPr>
          <w:b/>
          <w:bCs/>
        </w:rPr>
      </w:pPr>
      <w:bookmarkStart w:id="113" w:name="_Toc2865"/>
      <w:bookmarkStart w:id="114" w:name="_Toc27524"/>
      <w:bookmarkStart w:id="115" w:name="_Toc67910519"/>
      <w:bookmarkStart w:id="116" w:name="_Toc23363"/>
      <w:r>
        <w:rPr>
          <w:rFonts w:hint="eastAsia"/>
          <w:b/>
          <w:bCs/>
        </w:rPr>
        <w:t>第二节 全力促进工业转型升级</w:t>
      </w:r>
      <w:bookmarkEnd w:id="113"/>
      <w:bookmarkEnd w:id="114"/>
      <w:bookmarkEnd w:id="115"/>
      <w:bookmarkEnd w:id="116"/>
    </w:p>
    <w:p>
      <w:pPr>
        <w:spacing w:line="360" w:lineRule="auto"/>
        <w:ind w:firstLine="640"/>
        <w:rPr>
          <w:rFonts w:ascii="仿宋" w:hAnsi="仿宋" w:cs="仿宋"/>
          <w:szCs w:val="28"/>
        </w:rPr>
      </w:pPr>
      <w:r>
        <w:rPr>
          <w:rFonts w:hint="eastAsia" w:ascii="仿宋" w:hAnsi="仿宋" w:cs="仿宋"/>
          <w:szCs w:val="28"/>
        </w:rPr>
        <w:t>以推动绿色化、智能化</w:t>
      </w:r>
      <w:r>
        <w:rPr>
          <w:rFonts w:hint="eastAsia" w:ascii="仿宋" w:hAnsi="仿宋" w:cs="仿宋"/>
          <w:szCs w:val="28"/>
          <w:lang w:eastAsia="zh-CN"/>
        </w:rPr>
        <w:t>、</w:t>
      </w:r>
      <w:r>
        <w:rPr>
          <w:rFonts w:hint="eastAsia" w:ascii="仿宋" w:hAnsi="仿宋" w:cs="仿宋"/>
          <w:szCs w:val="28"/>
        </w:rPr>
        <w:t>技术</w:t>
      </w:r>
      <w:r>
        <w:rPr>
          <w:rFonts w:hint="eastAsia" w:ascii="仿宋" w:hAnsi="仿宋" w:cs="仿宋"/>
          <w:szCs w:val="28"/>
          <w:lang w:eastAsia="zh-CN"/>
        </w:rPr>
        <w:t>化</w:t>
      </w:r>
      <w:r>
        <w:rPr>
          <w:rFonts w:hint="eastAsia" w:ascii="仿宋" w:hAnsi="仿宋" w:cs="仿宋"/>
          <w:szCs w:val="28"/>
        </w:rPr>
        <w:t>“三大改造”为契机，着力提升以农副产品加工、食品制造、矿产品加工为代表的传统优势产业，培育壮大以医药制造、新材料、装备制造为代表的战略性新兴产业，优化布局，培育主体，转型升级，打造品牌，打造富有区域竞争力的现代工业高地。</w:t>
      </w:r>
    </w:p>
    <w:p>
      <w:pPr>
        <w:spacing w:line="360" w:lineRule="auto"/>
        <w:ind w:firstLine="643"/>
        <w:rPr>
          <w:rFonts w:hint="eastAsia" w:ascii="仿宋" w:hAnsi="仿宋" w:eastAsia="仿宋" w:cs="仿宋"/>
          <w:szCs w:val="28"/>
          <w:lang w:eastAsia="zh-CN"/>
        </w:rPr>
      </w:pPr>
      <w:r>
        <w:rPr>
          <w:rFonts w:hint="eastAsia" w:ascii="楷体" w:hAnsi="楷体" w:eastAsia="楷体" w:cs="仿宋"/>
          <w:b/>
          <w:szCs w:val="28"/>
        </w:rPr>
        <w:t>1</w:t>
      </w:r>
      <w:r>
        <w:rPr>
          <w:rFonts w:ascii="楷体" w:hAnsi="楷体" w:eastAsia="楷体" w:cs="仿宋"/>
          <w:b/>
          <w:szCs w:val="28"/>
        </w:rPr>
        <w:t>.</w:t>
      </w:r>
      <w:r>
        <w:rPr>
          <w:rFonts w:hint="eastAsia" w:ascii="楷体" w:hAnsi="楷体" w:eastAsia="楷体" w:cs="仿宋"/>
          <w:b/>
          <w:szCs w:val="28"/>
          <w:lang w:eastAsia="zh-CN"/>
        </w:rPr>
        <w:t>做强传统产业</w:t>
      </w:r>
      <w:r>
        <w:rPr>
          <w:rFonts w:hint="eastAsia" w:ascii="楷体" w:hAnsi="楷体" w:eastAsia="楷体" w:cs="仿宋"/>
          <w:b/>
          <w:szCs w:val="28"/>
        </w:rPr>
        <w:t>。</w:t>
      </w:r>
      <w:r>
        <w:rPr>
          <w:rFonts w:hint="eastAsia" w:ascii="仿宋" w:hAnsi="仿宋" w:cs="仿宋"/>
          <w:b/>
          <w:szCs w:val="28"/>
        </w:rPr>
        <w:t>食品制造方面</w:t>
      </w:r>
      <w:r>
        <w:rPr>
          <w:rFonts w:hint="eastAsia" w:ascii="仿宋" w:hAnsi="仿宋" w:cs="仿宋"/>
          <w:szCs w:val="28"/>
        </w:rPr>
        <w:t>，</w:t>
      </w:r>
      <w:r>
        <w:rPr>
          <w:rFonts w:ascii="Arial" w:hAnsi="Arial" w:cs="Arial"/>
          <w:color w:val="000000" w:themeColor="text1"/>
          <w:spacing w:val="8"/>
          <w:shd w:val="clear" w:color="auto" w:fill="FFFFFF"/>
          <w14:textFill>
            <w14:solidFill>
              <w14:schemeClr w14:val="tx1"/>
            </w14:solidFill>
          </w14:textFill>
        </w:rPr>
        <w:t>依托乡村特色优势资源，打造农业全产业链，把产业链主体留在县城，让农民更多分享产业增值收益。</w:t>
      </w:r>
      <w:r>
        <w:rPr>
          <w:rFonts w:hint="eastAsia" w:ascii="仿宋" w:hAnsi="仿宋" w:cs="仿宋"/>
          <w:szCs w:val="28"/>
        </w:rPr>
        <w:t>重点围绕香菇、核桃、蜂产品等开发高端食品、保健食品、休闲食品、定制食品，加快技术改造和装备升级，走精细化、差异化、品牌化道路，在香菇多糖多肽、蜂制品等为主的保健品产业上寻求新的突破</w:t>
      </w:r>
      <w:r>
        <w:rPr>
          <w:rFonts w:hint="eastAsia" w:ascii="仿宋" w:hAnsi="仿宋" w:cs="仿宋"/>
          <w:szCs w:val="28"/>
          <w:lang w:eastAsia="zh-CN"/>
        </w:rPr>
        <w:t>，</w:t>
      </w:r>
      <w:r>
        <w:rPr>
          <w:rFonts w:hint="eastAsia" w:ascii="仿宋" w:hAnsi="仿宋" w:cs="仿宋"/>
          <w:szCs w:val="28"/>
        </w:rPr>
        <w:t>提高食品制造业优势，增强竞争力，延伸产业链，提升价值链。</w:t>
      </w:r>
      <w:r>
        <w:rPr>
          <w:rFonts w:hint="eastAsia" w:ascii="仿宋" w:hAnsi="仿宋" w:cs="仿宋"/>
          <w:b/>
          <w:szCs w:val="28"/>
        </w:rPr>
        <w:t>医药制造方面</w:t>
      </w:r>
      <w:r>
        <w:rPr>
          <w:rFonts w:hint="eastAsia" w:ascii="仿宋" w:hAnsi="仿宋" w:cs="仿宋"/>
          <w:szCs w:val="28"/>
        </w:rPr>
        <w:t>，依托中药材资源优势，重点发展中药材饮片加工、中成药制剂生产，支持现有乐氏同仁药业、玉皇山制药等龙头企业进一步提高研发能力，积极扩展延伸产品线；大力引进行业内高科技的头部企业，加速形成产业集聚发展新优势，推动医药产业结构升级。</w:t>
      </w:r>
      <w:r>
        <w:rPr>
          <w:rFonts w:hint="eastAsia" w:ascii="仿宋" w:hAnsi="仿宋" w:cs="仿宋"/>
          <w:b/>
          <w:bCs/>
          <w:szCs w:val="28"/>
          <w:lang w:eastAsia="zh-CN"/>
        </w:rPr>
        <w:t>绿色矿山方面，</w:t>
      </w:r>
      <w:r>
        <w:rPr>
          <w:rFonts w:hint="eastAsia" w:ascii="仿宋" w:hAnsi="仿宋" w:cs="仿宋"/>
          <w:szCs w:val="28"/>
        </w:rPr>
        <w:t>提升中金集团、北方公司等骨干企业的机械化、信息化、智能化采矿水平，加强矿山生态环境的保护与修复，提高矿山固体废弃物、尾矿资源和废水利用效率，减少能源消耗和环境污染，打造智慧型绿色矿山。</w:t>
      </w:r>
    </w:p>
    <w:p>
      <w:pPr>
        <w:spacing w:line="360" w:lineRule="auto"/>
        <w:ind w:firstLine="643"/>
        <w:rPr>
          <w:rFonts w:ascii="楷体" w:hAnsi="楷体" w:eastAsia="楷体" w:cs="仿宋"/>
          <w:b/>
          <w:szCs w:val="28"/>
        </w:rPr>
      </w:pPr>
      <w:r>
        <w:rPr>
          <w:rFonts w:hint="eastAsia" w:ascii="楷体" w:hAnsi="楷体" w:eastAsia="楷体" w:cs="楷体"/>
          <w:b/>
          <w:bCs/>
          <w:szCs w:val="28"/>
          <w:lang w:val="en-US" w:eastAsia="zh-CN"/>
        </w:rPr>
        <w:t>2.做大新兴产业。</w:t>
      </w:r>
      <w:r>
        <w:rPr>
          <w:rFonts w:hint="eastAsia" w:ascii="仿宋" w:hAnsi="仿宋" w:cs="仿宋"/>
          <w:b/>
          <w:szCs w:val="28"/>
        </w:rPr>
        <w:t>装备制造业方面</w:t>
      </w:r>
      <w:r>
        <w:rPr>
          <w:rFonts w:hint="eastAsia" w:ascii="仿宋" w:hAnsi="仿宋" w:cs="仿宋"/>
          <w:szCs w:val="28"/>
        </w:rPr>
        <w:t>，通过深化区域合作，融入产业链、供应链，吸引品牌企业投资建厂；促进</w:t>
      </w:r>
      <w:r>
        <w:rPr>
          <w:rFonts w:hint="eastAsia" w:ascii="仿宋" w:hAnsi="仿宋" w:cs="仿宋"/>
          <w:szCs w:val="28"/>
          <w:lang w:eastAsia="zh-CN"/>
        </w:rPr>
        <w:t>智谷环保、三禾环保、清华同方</w:t>
      </w:r>
      <w:r>
        <w:rPr>
          <w:rFonts w:hint="eastAsia" w:ascii="仿宋" w:hAnsi="仿宋" w:cs="仿宋"/>
          <w:szCs w:val="28"/>
        </w:rPr>
        <w:t>等环保装备制造</w:t>
      </w:r>
      <w:r>
        <w:rPr>
          <w:rFonts w:hint="eastAsia" w:ascii="仿宋" w:hAnsi="仿宋" w:cs="仿宋"/>
          <w:szCs w:val="28"/>
          <w:lang w:eastAsia="zh-CN"/>
        </w:rPr>
        <w:t>企业</w:t>
      </w:r>
      <w:r>
        <w:rPr>
          <w:rFonts w:hint="eastAsia" w:ascii="仿宋" w:hAnsi="仿宋" w:cs="仿宋"/>
          <w:szCs w:val="28"/>
        </w:rPr>
        <w:t>转型升级，着力在智能装备制造方面实现突破，开创新的制造业发展领域，提升装备制造产业能级和竞争优势，引领带动制造业高质量发展。</w:t>
      </w:r>
      <w:r>
        <w:rPr>
          <w:rFonts w:hint="eastAsia" w:ascii="仿宋_GB2312" w:hAnsi="仿宋_GB2312" w:eastAsia="仿宋_GB2312" w:cs="仿宋_GB2312"/>
          <w:b/>
          <w:bCs/>
          <w:spacing w:val="10"/>
          <w:sz w:val="32"/>
          <w:szCs w:val="32"/>
        </w:rPr>
        <w:t>新材料方面，</w:t>
      </w:r>
      <w:r>
        <w:rPr>
          <w:rFonts w:hint="eastAsia" w:ascii="仿宋" w:hAnsi="仿宋" w:cs="仿宋"/>
          <w:szCs w:val="28"/>
        </w:rPr>
        <w:t>大力发展以纳米级碳酸钙、锂产品精深加工等为主的新材料产业，支持矿产品加工企业延长产业链条，向产业链下游行业转型。</w:t>
      </w:r>
    </w:p>
    <w:p>
      <w:pPr>
        <w:spacing w:line="360" w:lineRule="auto"/>
        <w:ind w:firstLine="643"/>
        <w:rPr>
          <w:rFonts w:ascii="楷体" w:hAnsi="楷体" w:eastAsia="楷体" w:cs="仿宋"/>
          <w:b/>
          <w:szCs w:val="28"/>
        </w:rPr>
      </w:pPr>
      <w:r>
        <w:rPr>
          <w:rFonts w:hint="eastAsia" w:ascii="楷体" w:hAnsi="楷体" w:eastAsia="楷体" w:cs="仿宋"/>
          <w:b/>
          <w:szCs w:val="28"/>
          <w:lang w:val="en-US" w:eastAsia="zh-CN"/>
        </w:rPr>
        <w:t>3</w:t>
      </w:r>
      <w:r>
        <w:rPr>
          <w:rFonts w:ascii="楷体" w:hAnsi="楷体" w:eastAsia="楷体" w:cs="仿宋"/>
          <w:b/>
          <w:szCs w:val="28"/>
        </w:rPr>
        <w:t>.</w:t>
      </w:r>
      <w:r>
        <w:rPr>
          <w:rFonts w:hint="eastAsia" w:ascii="楷体" w:hAnsi="楷体" w:eastAsia="楷体" w:cs="仿宋"/>
          <w:b/>
          <w:szCs w:val="28"/>
        </w:rPr>
        <w:t>做优产业聚集区。</w:t>
      </w:r>
      <w:r>
        <w:rPr>
          <w:rFonts w:hint="eastAsia" w:ascii="仿宋" w:hAnsi="仿宋" w:cs="仿宋"/>
          <w:szCs w:val="28"/>
        </w:rPr>
        <w:t>优化产业聚集区布局，集约利用土地，淘汰落后产能，为高新技术企业落地发展腾出更多空间</w:t>
      </w:r>
      <w:r>
        <w:rPr>
          <w:rFonts w:hint="eastAsia" w:ascii="仿宋" w:hAnsi="仿宋" w:cs="仿宋"/>
          <w:szCs w:val="28"/>
          <w:lang w:eastAsia="zh-CN"/>
        </w:rPr>
        <w:t>；</w:t>
      </w:r>
      <w:r>
        <w:rPr>
          <w:rFonts w:hint="eastAsia" w:ascii="仿宋" w:hAnsi="仿宋" w:cs="仿宋"/>
          <w:szCs w:val="28"/>
        </w:rPr>
        <w:t>聚焦引进主导产业方向的头部企业，控制进入产业聚集区企业的投资和产出强度，鼓励区内企业扩大投资、提升技术能级，做好延链、补链、强链文章，形成良好的产业生态</w:t>
      </w:r>
      <w:r>
        <w:rPr>
          <w:rFonts w:hint="eastAsia" w:ascii="仿宋" w:hAnsi="仿宋" w:cs="仿宋"/>
          <w:szCs w:val="28"/>
          <w:lang w:eastAsia="zh-CN"/>
        </w:rPr>
        <w:t>；</w:t>
      </w:r>
      <w:r>
        <w:rPr>
          <w:rFonts w:hint="eastAsia" w:ascii="仿宋" w:hAnsi="仿宋" w:cs="仿宋"/>
          <w:szCs w:val="28"/>
        </w:rPr>
        <w:t>做好产业集聚区基础设施建设，加快推进产业聚集区东扩区的七通一平，推进5G等新基建项目在产业聚集区落地，为企业实现数字化转型创造技术条件</w:t>
      </w:r>
      <w:r>
        <w:rPr>
          <w:rFonts w:hint="eastAsia" w:ascii="仿宋" w:hAnsi="仿宋" w:cs="仿宋"/>
          <w:szCs w:val="28"/>
          <w:lang w:eastAsia="zh-CN"/>
        </w:rPr>
        <w:t>；</w:t>
      </w:r>
      <w:r>
        <w:rPr>
          <w:rFonts w:hint="eastAsia" w:ascii="仿宋" w:hAnsi="仿宋" w:cs="仿宋"/>
          <w:szCs w:val="28"/>
        </w:rPr>
        <w:t>设立工业产业基金，搭建多层次的融资服务平台，为产业集聚提供多样化的金融支持，引导相关企业到产业园区集聚发展，形成聚合效应</w:t>
      </w:r>
      <w:r>
        <w:rPr>
          <w:rFonts w:hint="eastAsia" w:ascii="仿宋" w:hAnsi="仿宋" w:cs="仿宋"/>
          <w:szCs w:val="28"/>
          <w:lang w:eastAsia="zh-CN"/>
        </w:rPr>
        <w:t>；</w:t>
      </w:r>
      <w:r>
        <w:rPr>
          <w:rFonts w:hint="eastAsia" w:ascii="仿宋" w:hAnsi="仿宋" w:cs="仿宋"/>
          <w:szCs w:val="28"/>
        </w:rPr>
        <w:t>落实产业聚集区“管委会（综合审批服务中心）+产投公司”管理模式，明确职能，推进“放管服”改革，为区内企业提供优质高效服务，营造良好营商环境</w:t>
      </w:r>
      <w:r>
        <w:rPr>
          <w:rFonts w:hint="eastAsia" w:ascii="仿宋" w:hAnsi="仿宋" w:cs="仿宋"/>
          <w:szCs w:val="28"/>
          <w:lang w:eastAsia="zh-CN"/>
        </w:rPr>
        <w:t>；到十四五末，</w:t>
      </w:r>
      <w:r>
        <w:rPr>
          <w:rFonts w:hint="eastAsia" w:ascii="仿宋" w:hAnsi="仿宋" w:cs="仿宋"/>
          <w:szCs w:val="28"/>
        </w:rPr>
        <w:t>产业聚集区</w:t>
      </w:r>
      <w:r>
        <w:rPr>
          <w:rFonts w:hint="eastAsia" w:ascii="仿宋" w:hAnsi="仿宋" w:cs="仿宋"/>
          <w:szCs w:val="28"/>
          <w:lang w:eastAsia="zh-CN"/>
        </w:rPr>
        <w:t>生产总值力争</w:t>
      </w:r>
      <w:r>
        <w:rPr>
          <w:rFonts w:hint="eastAsia" w:ascii="仿宋" w:hAnsi="仿宋" w:cs="仿宋"/>
          <w:szCs w:val="28"/>
        </w:rPr>
        <w:t>达到100亿以上。</w:t>
      </w:r>
    </w:p>
    <w:p>
      <w:pPr>
        <w:spacing w:line="360" w:lineRule="auto"/>
        <w:ind w:firstLine="643"/>
        <w:rPr>
          <w:rFonts w:ascii="楷体" w:hAnsi="楷体" w:eastAsia="楷体" w:cs="仿宋"/>
          <w:b/>
          <w:szCs w:val="28"/>
        </w:rPr>
      </w:pPr>
      <w:r>
        <w:rPr>
          <w:rFonts w:hint="eastAsia" w:ascii="楷体" w:hAnsi="楷体" w:eastAsia="楷体" w:cs="仿宋"/>
          <w:b/>
          <w:szCs w:val="28"/>
          <w:lang w:val="en-US" w:eastAsia="zh-CN"/>
        </w:rPr>
        <w:t>4</w:t>
      </w:r>
      <w:r>
        <w:rPr>
          <w:rFonts w:ascii="楷体" w:hAnsi="楷体" w:eastAsia="楷体" w:cs="仿宋"/>
          <w:b/>
          <w:szCs w:val="28"/>
        </w:rPr>
        <w:t>.</w:t>
      </w:r>
      <w:r>
        <w:rPr>
          <w:rFonts w:hint="eastAsia" w:ascii="楷体" w:hAnsi="楷体" w:eastAsia="楷体" w:cs="仿宋"/>
          <w:b/>
          <w:szCs w:val="28"/>
        </w:rPr>
        <w:t>做强产业龙头企业。</w:t>
      </w:r>
      <w:r>
        <w:rPr>
          <w:rFonts w:hint="eastAsia" w:ascii="仿宋" w:hAnsi="仿宋" w:cs="仿宋"/>
          <w:szCs w:val="28"/>
        </w:rPr>
        <w:t>利用好黄河流域高质量发展和新发展格局的重大战略机遇，利用卢氏优异的生态环境和便利的对外交通条件，突出农业、矿产资源优势，培育和引进一批与之相关联的具有带动力、竞争力的行业标杆型龙头企业、行业骨干企业和“单项冠军”“专精特新”中小企业进入聚集区，形成龙头引领、关联配套、专业分工、协作发展、社会化服务的产业集聚格局，加快形成龙头更强、板块更实、群体更多的企业梯队。特别是面向世界5</w:t>
      </w:r>
      <w:r>
        <w:rPr>
          <w:rFonts w:ascii="仿宋" w:hAnsi="仿宋" w:cs="仿宋"/>
          <w:szCs w:val="28"/>
        </w:rPr>
        <w:t>00</w:t>
      </w:r>
      <w:r>
        <w:rPr>
          <w:rFonts w:hint="eastAsia" w:ascii="仿宋" w:hAnsi="仿宋" w:cs="仿宋"/>
          <w:szCs w:val="28"/>
        </w:rPr>
        <w:t>强企业引进一批生态效益、经济效益、社会效益兼具的大项目。加强对现有优质企业新增项目的引进，鼓励企业继续扩大在卢氏的投资规模，增加生产能力，延伸产业链。充分用好卢氏县企业上市“直通车”政策，“十四五”内实现2-3家企业上市。</w:t>
      </w:r>
    </w:p>
    <w:p>
      <w:pPr>
        <w:spacing w:line="360" w:lineRule="auto"/>
        <w:ind w:firstLine="643"/>
        <w:rPr>
          <w:rFonts w:ascii="仿宋" w:hAnsi="仿宋" w:cs="仿宋"/>
          <w:b/>
          <w:szCs w:val="28"/>
        </w:rPr>
      </w:pPr>
      <w:r>
        <w:rPr>
          <w:rFonts w:hint="eastAsia" w:ascii="楷体" w:hAnsi="楷体" w:eastAsia="楷体" w:cs="仿宋"/>
          <w:b/>
          <w:szCs w:val="28"/>
          <w:lang w:val="en-US" w:eastAsia="zh-CN"/>
        </w:rPr>
        <w:t>5</w:t>
      </w:r>
      <w:r>
        <w:rPr>
          <w:rFonts w:ascii="楷体" w:hAnsi="楷体" w:eastAsia="楷体" w:cs="仿宋"/>
          <w:b/>
          <w:szCs w:val="28"/>
        </w:rPr>
        <w:t>.</w:t>
      </w:r>
      <w:r>
        <w:rPr>
          <w:rFonts w:hint="eastAsia" w:ascii="楷体" w:hAnsi="楷体" w:eastAsia="楷体" w:cs="仿宋"/>
          <w:b/>
          <w:szCs w:val="28"/>
        </w:rPr>
        <w:t>优育产业生态系统。</w:t>
      </w:r>
      <w:r>
        <w:rPr>
          <w:rFonts w:hint="eastAsia" w:ascii="仿宋" w:hAnsi="仿宋" w:cs="仿宋"/>
          <w:szCs w:val="28"/>
        </w:rPr>
        <w:t>推动建立食用菌、药材等精深加工企业联盟（行业协会），建立企业管理互联互通、资源要素对接对流、后勤服务共建共享的机制。组建生物技术协同创新中心，联合县外科研力量，遴选行业共性科研难题，以财政资金为火种，引导、撬动联盟内企业就共有的关键生产技术投入研发资金，攻克行业难题，在国内形成领先一步发展的态势。组织联盟企业就联合参加国内外产业发展论坛、技术装备展会、产品交易会以及高校毕业生招聘会等方面共同谋划，相互分享，扩大地域品牌影响力，提升地域品牌知名度。让资源共享成为助推企业发展的“新动力”，使行业协会成为企业发展的命运“共同体”。</w:t>
      </w:r>
    </w:p>
    <w:p>
      <w:pPr>
        <w:pStyle w:val="10"/>
        <w:spacing w:before="156" w:after="156"/>
        <w:ind w:firstLine="643"/>
        <w:jc w:val="center"/>
        <w:outlineLvl w:val="2"/>
        <w:rPr>
          <w:b/>
          <w:bCs/>
        </w:rPr>
      </w:pPr>
      <w:bookmarkStart w:id="117" w:name="_Toc25690"/>
      <w:bookmarkStart w:id="118" w:name="_Toc21448"/>
      <w:bookmarkStart w:id="119" w:name="_Toc67910520"/>
      <w:bookmarkStart w:id="120" w:name="_Toc22254"/>
      <w:r>
        <w:rPr>
          <w:rFonts w:hint="eastAsia"/>
          <w:b/>
          <w:bCs/>
        </w:rPr>
        <w:t>第三节 打造高效电商物流体系</w:t>
      </w:r>
      <w:bookmarkEnd w:id="117"/>
      <w:bookmarkEnd w:id="118"/>
      <w:bookmarkEnd w:id="119"/>
      <w:bookmarkEnd w:id="120"/>
    </w:p>
    <w:p>
      <w:pPr>
        <w:spacing w:line="360" w:lineRule="auto"/>
        <w:ind w:firstLine="640"/>
        <w:rPr>
          <w:rFonts w:hint="eastAsia" w:ascii="仿宋" w:hAnsi="仿宋" w:cs="仿宋"/>
          <w:szCs w:val="28"/>
        </w:rPr>
      </w:pPr>
      <w:r>
        <w:rPr>
          <w:rFonts w:hint="eastAsia" w:ascii="仿宋" w:hAnsi="仿宋" w:cs="仿宋"/>
          <w:szCs w:val="28"/>
        </w:rPr>
        <w:t>加强与周边县市合作，搭建互联共享的物流信息平台；以冷链物流为重点，不断完善县乡村三级物流体系，建设线上销售、线下体验为一体的综合性电商公共服务平台；发展以大数据为支撑的产品可追溯体系，推动线上产业快速发展，促进商流、物流、信息流、资金流等无缝衔接和高效流动，形成集电商人才、创业孵化、电商金融、电商物流为一体的产业集群。</w:t>
      </w:r>
    </w:p>
    <w:p>
      <w:pPr>
        <w:spacing w:line="360" w:lineRule="auto"/>
        <w:ind w:firstLine="640"/>
        <w:rPr>
          <w:rFonts w:ascii="仿宋" w:hAnsi="仿宋" w:cs="仿宋"/>
          <w:szCs w:val="28"/>
        </w:rPr>
      </w:pPr>
      <w:r>
        <w:rPr>
          <w:rFonts w:hint="eastAsia" w:ascii="仿宋" w:hAnsi="仿宋" w:cs="仿宋"/>
          <w:szCs w:val="28"/>
        </w:rPr>
        <w:t>建设高水平的电商产业园，促进商流、物流、信息流、资金流等无缝衔接和高效流动</w:t>
      </w:r>
      <w:r>
        <w:rPr>
          <w:rFonts w:hint="eastAsia" w:ascii="仿宋" w:hAnsi="仿宋" w:cs="仿宋"/>
          <w:szCs w:val="28"/>
          <w:lang w:eastAsia="zh-CN"/>
        </w:rPr>
        <w:t>；</w:t>
      </w:r>
      <w:r>
        <w:rPr>
          <w:rFonts w:hint="eastAsia" w:ascii="仿宋" w:hAnsi="仿宋" w:cs="仿宋"/>
          <w:szCs w:val="28"/>
        </w:rPr>
        <w:t>加强电子商务服务产业发展的能力，稳步提高电商企业数量，主动为电商企业赋能，帮助他们做大做强</w:t>
      </w:r>
      <w:r>
        <w:rPr>
          <w:rFonts w:hint="eastAsia" w:ascii="仿宋" w:hAnsi="仿宋" w:cs="仿宋"/>
          <w:szCs w:val="28"/>
          <w:lang w:eastAsia="zh-CN"/>
        </w:rPr>
        <w:t>；</w:t>
      </w:r>
      <w:r>
        <w:rPr>
          <w:rFonts w:hint="eastAsia" w:ascii="仿宋" w:hAnsi="仿宋" w:cs="仿宋"/>
          <w:szCs w:val="28"/>
        </w:rPr>
        <w:t>提高线上产品推广能力，扩大“原本卢氏”县域公共品牌影响力。</w:t>
      </w:r>
    </w:p>
    <w:p>
      <w:pPr>
        <w:spacing w:line="360" w:lineRule="auto"/>
        <w:ind w:firstLine="640"/>
        <w:rPr>
          <w:rFonts w:ascii="仿宋" w:hAnsi="仿宋" w:cs="仿宋"/>
          <w:b/>
          <w:szCs w:val="28"/>
        </w:rPr>
      </w:pPr>
      <w:r>
        <w:rPr>
          <w:rFonts w:hint="eastAsia" w:ascii="仿宋" w:hAnsi="仿宋" w:cs="仿宋"/>
          <w:szCs w:val="28"/>
          <w:lang w:eastAsia="zh-CN"/>
        </w:rPr>
        <w:t>创建</w:t>
      </w:r>
      <w:r>
        <w:rPr>
          <w:rFonts w:hint="eastAsia" w:ascii="仿宋" w:hAnsi="仿宋" w:cs="仿宋"/>
          <w:szCs w:val="28"/>
        </w:rPr>
        <w:t>国家级电子商务进农村综合示范县，进一步完善提升县乡村三级</w:t>
      </w:r>
      <w:r>
        <w:rPr>
          <w:rFonts w:ascii="Arial" w:hAnsi="Arial" w:cs="Arial"/>
          <w:color w:val="333333"/>
          <w:shd w:val="clear" w:color="auto" w:fill="FFFFFF"/>
        </w:rPr>
        <w:t>物流配送</w:t>
      </w:r>
      <w:r>
        <w:rPr>
          <w:rFonts w:hint="eastAsia" w:ascii="仿宋" w:hAnsi="仿宋" w:cs="仿宋"/>
          <w:szCs w:val="28"/>
        </w:rPr>
        <w:t>服务体系建设，打通“工业品下乡、农产品进城”双向流通电商物流“最后一公里”，促进农民生产增收，提高农民生活品质。</w:t>
      </w:r>
    </w:p>
    <w:p>
      <w:pPr>
        <w:pStyle w:val="10"/>
        <w:spacing w:before="156" w:after="156"/>
        <w:ind w:firstLine="643"/>
        <w:jc w:val="center"/>
        <w:outlineLvl w:val="2"/>
        <w:rPr>
          <w:b/>
          <w:bCs/>
        </w:rPr>
      </w:pPr>
      <w:bookmarkStart w:id="121" w:name="_Toc17118"/>
      <w:bookmarkStart w:id="122" w:name="_Toc67910521"/>
      <w:bookmarkStart w:id="123" w:name="_Toc15327"/>
      <w:bookmarkStart w:id="124" w:name="_Toc25040"/>
      <w:r>
        <w:rPr>
          <w:rFonts w:hint="eastAsia"/>
          <w:b/>
          <w:bCs/>
        </w:rPr>
        <w:t>第四节 推动旅游业爆发式增长</w:t>
      </w:r>
      <w:bookmarkEnd w:id="121"/>
      <w:bookmarkEnd w:id="122"/>
      <w:bookmarkEnd w:id="123"/>
      <w:bookmarkEnd w:id="124"/>
    </w:p>
    <w:p>
      <w:pPr>
        <w:spacing w:line="360" w:lineRule="auto"/>
        <w:ind w:firstLine="640"/>
        <w:rPr>
          <w:rFonts w:ascii="仿宋" w:hAnsi="仿宋" w:cs="仿宋"/>
          <w:szCs w:val="28"/>
        </w:rPr>
      </w:pPr>
      <w:r>
        <w:rPr>
          <w:rFonts w:hint="eastAsia" w:ascii="仿宋" w:hAnsi="仿宋" w:cs="仿宋"/>
          <w:szCs w:val="28"/>
          <w:lang w:val="en-US" w:eastAsia="zh-CN"/>
        </w:rPr>
        <w:t>围绕中西部深呼吸深睡眠体验区、生态旅游名县建设和“两山”理论实践创新基地建设，以创建国家全域旅游示范县为目标，以山地休闲、避暑养老、康体养生、红色研学为特色，打造特色旅游品牌；依托百佳深呼吸小城等名片，广泛应用现代信息技术，以民宿为发展全域旅游的关键抓手，系统提升旅游的空间布局、服务体系和服务设施，实现文旅、农旅、商旅、医旅、体旅等充分融合互动。</w:t>
      </w:r>
    </w:p>
    <w:p>
      <w:pPr>
        <w:spacing w:line="360" w:lineRule="auto"/>
        <w:ind w:firstLine="643"/>
        <w:rPr>
          <w:rFonts w:hint="eastAsia" w:ascii="仿宋" w:hAnsi="仿宋" w:cs="仿宋"/>
          <w:szCs w:val="28"/>
          <w:lang w:val="en-US" w:eastAsia="zh-CN"/>
        </w:rPr>
      </w:pPr>
      <w:r>
        <w:rPr>
          <w:rFonts w:hint="eastAsia" w:ascii="楷体" w:hAnsi="楷体" w:eastAsia="楷体" w:cs="仿宋"/>
          <w:b/>
          <w:szCs w:val="28"/>
        </w:rPr>
        <w:t>1</w:t>
      </w:r>
      <w:r>
        <w:rPr>
          <w:rFonts w:ascii="楷体" w:hAnsi="楷体" w:eastAsia="楷体" w:cs="仿宋"/>
          <w:b/>
          <w:szCs w:val="28"/>
        </w:rPr>
        <w:t>.</w:t>
      </w:r>
      <w:r>
        <w:rPr>
          <w:rFonts w:hint="eastAsia" w:ascii="楷体" w:hAnsi="楷体" w:eastAsia="楷体" w:cs="仿宋"/>
          <w:b/>
          <w:szCs w:val="28"/>
          <w:lang w:eastAsia="zh-CN"/>
        </w:rPr>
        <w:t>打造全域旅游</w:t>
      </w:r>
      <w:r>
        <w:rPr>
          <w:rFonts w:hint="eastAsia" w:ascii="楷体" w:hAnsi="楷体" w:eastAsia="楷体" w:cs="仿宋"/>
          <w:b/>
          <w:szCs w:val="28"/>
        </w:rPr>
        <w:t>。</w:t>
      </w:r>
      <w:r>
        <w:rPr>
          <w:rFonts w:hint="eastAsia" w:ascii="仿宋" w:hAnsi="仿宋" w:cs="仿宋"/>
          <w:szCs w:val="28"/>
          <w:lang w:val="en-US" w:eastAsia="zh-CN"/>
        </w:rPr>
        <w:t xml:space="preserve">加快卢氏各旅游区域建设，推进系统整合，初步构建“点、线、面”全域旅游框架。逐步形成区域化、特色化的旅游产品、产业、市场、信息、交通和创新等体系，构建文化旅游产业大格局。根据旅游资源特征及其空间分布规律,从产业和空间两个维度,围绕打造“四名 (名胜、名城、名镇、名村) ”体系,结合康养构建卢氏县“8135”全域旅游功能布局,即八个核心旅游景区(名胜),一个康养核心区(名城)、三个康养中心(名镇)、五十个特色乡村(名村)。 </w:t>
      </w:r>
    </w:p>
    <w:p>
      <w:pPr>
        <w:spacing w:line="360" w:lineRule="auto"/>
        <w:ind w:firstLine="643"/>
        <w:rPr>
          <w:rFonts w:hint="eastAsia" w:ascii="仿宋" w:hAnsi="仿宋" w:eastAsia="仿宋" w:cs="仿宋"/>
          <w:kern w:val="2"/>
          <w:sz w:val="32"/>
          <w:szCs w:val="28"/>
          <w:lang w:val="en-US" w:eastAsia="zh-CN" w:bidi="ar-SA"/>
        </w:rPr>
      </w:pPr>
      <w:r>
        <w:rPr>
          <w:rFonts w:hint="eastAsia" w:ascii="楷体" w:hAnsi="楷体" w:eastAsia="楷体" w:cs="仿宋"/>
          <w:b/>
          <w:szCs w:val="28"/>
          <w:lang w:val="en-US" w:eastAsia="zh-CN"/>
        </w:rPr>
        <w:t>2.雕琢精品景区。</w:t>
      </w:r>
      <w:r>
        <w:rPr>
          <w:rFonts w:hint="eastAsia" w:ascii="仿宋" w:hAnsi="仿宋" w:cs="仿宋"/>
          <w:szCs w:val="28"/>
          <w:lang w:val="en-US" w:eastAsia="zh-CN"/>
        </w:rPr>
        <w:t>按照建设特色化、精品化景区要求，全面做好豫西大峡谷景区、双龙湾景区、豫西百草园、汤河温泉度假区等景区及度假区的顶层设计，建精品、树品牌</w:t>
      </w:r>
      <w:r>
        <w:rPr>
          <w:rFonts w:hint="eastAsia" w:ascii="仿宋" w:hAnsi="仿宋" w:eastAsia="仿宋" w:cs="仿宋"/>
          <w:kern w:val="2"/>
          <w:sz w:val="32"/>
          <w:szCs w:val="28"/>
          <w:lang w:val="en-US" w:eastAsia="zh-CN" w:bidi="ar-SA"/>
        </w:rPr>
        <w:t>，彰特色，多层次培养景区新业态，全面增强景区的核心吸引力。</w:t>
      </w:r>
    </w:p>
    <w:p>
      <w:pPr>
        <w:spacing w:line="360" w:lineRule="auto"/>
        <w:ind w:firstLine="643"/>
        <w:rPr>
          <w:rFonts w:ascii="仿宋" w:hAnsi="仿宋" w:cs="仿宋"/>
          <w:b/>
          <w:szCs w:val="28"/>
        </w:rPr>
      </w:pPr>
      <w:r>
        <w:rPr>
          <w:rFonts w:hint="eastAsia" w:ascii="楷体" w:hAnsi="楷体" w:eastAsia="楷体" w:cs="仿宋"/>
          <w:b/>
          <w:szCs w:val="28"/>
          <w:lang w:val="en-US" w:eastAsia="zh-CN"/>
        </w:rPr>
        <w:t>3</w:t>
      </w:r>
      <w:r>
        <w:rPr>
          <w:rFonts w:ascii="楷体" w:hAnsi="楷体" w:eastAsia="楷体" w:cs="仿宋"/>
          <w:b/>
          <w:szCs w:val="28"/>
        </w:rPr>
        <w:t>.</w:t>
      </w:r>
      <w:r>
        <w:rPr>
          <w:rFonts w:hint="eastAsia" w:ascii="楷体" w:hAnsi="楷体" w:eastAsia="楷体" w:cs="仿宋"/>
          <w:b/>
          <w:szCs w:val="28"/>
        </w:rPr>
        <w:t>提升服务体系。</w:t>
      </w:r>
      <w:r>
        <w:rPr>
          <w:rFonts w:hint="eastAsia" w:ascii="仿宋" w:hAnsi="仿宋" w:cs="仿宋"/>
          <w:szCs w:val="28"/>
        </w:rPr>
        <w:t>着力提升旅游服务设施，提高游客的满意度、回头率与传播效应。形成多样化、多层次的旅游住宿设施体系，特别是大力开发乡村民宿，建设官道口、汤河等民宿基地，形成精品民宿群落，建成河南省民宿产业样板；适应自驾游市场需求，建设若干设施完备的自驾游营地。发展具有卢氏特色的餐饮体系，围绕菌菇、中药等开发系列菜品，建设餐饮聚集区。打通交通廊道，便利景区景点间交通，形成高效的交通集散网络。联动一产和二产，开发具有卢氏特色的旅游商品，重点扶持开发基于卢氏农业主导产业的土特产及其精深加工产品和体现卢氏</w:t>
      </w:r>
      <w:r>
        <w:rPr>
          <w:rFonts w:hint="eastAsia" w:ascii="仿宋" w:hAnsi="仿宋" w:cs="仿宋"/>
          <w:szCs w:val="28"/>
          <w:lang w:eastAsia="zh-CN"/>
        </w:rPr>
        <w:t>传统</w:t>
      </w:r>
      <w:r>
        <w:rPr>
          <w:rFonts w:hint="eastAsia" w:ascii="仿宋" w:hAnsi="仿宋" w:cs="仿宋"/>
          <w:szCs w:val="28"/>
        </w:rPr>
        <w:t>文化特色的木板年画、烙花筷子、卢氏剪纸等文化旅游商品；提升文化创意在旅游商品开发中应用深度，以文创提高旅游产品的</w:t>
      </w:r>
      <w:r>
        <w:rPr>
          <w:rFonts w:hint="eastAsia" w:ascii="仿宋" w:hAnsi="仿宋" w:cs="仿宋"/>
          <w:szCs w:val="28"/>
          <w:lang w:eastAsia="zh-CN"/>
        </w:rPr>
        <w:t>内涵和价值</w:t>
      </w:r>
      <w:r>
        <w:rPr>
          <w:rFonts w:hint="eastAsia" w:ascii="仿宋" w:hAnsi="仿宋" w:cs="仿宋"/>
          <w:szCs w:val="28"/>
        </w:rPr>
        <w:t>。</w:t>
      </w:r>
    </w:p>
    <w:p>
      <w:pPr>
        <w:spacing w:line="360" w:lineRule="auto"/>
        <w:ind w:firstLine="643"/>
      </w:pPr>
      <w:r>
        <w:rPr>
          <w:rFonts w:hint="eastAsia" w:ascii="楷体" w:hAnsi="楷体" w:eastAsia="楷体" w:cs="仿宋"/>
          <w:b/>
          <w:szCs w:val="28"/>
          <w:lang w:val="en-US" w:eastAsia="zh-CN"/>
        </w:rPr>
        <w:t>4</w:t>
      </w:r>
      <w:r>
        <w:rPr>
          <w:rFonts w:ascii="楷体" w:hAnsi="楷体" w:eastAsia="楷体" w:cs="仿宋"/>
          <w:b/>
          <w:szCs w:val="28"/>
        </w:rPr>
        <w:t>.</w:t>
      </w:r>
      <w:r>
        <w:rPr>
          <w:rFonts w:hint="eastAsia" w:ascii="楷体" w:hAnsi="楷体" w:eastAsia="楷体" w:cs="仿宋"/>
          <w:b/>
          <w:szCs w:val="28"/>
          <w:lang w:eastAsia="zh-CN"/>
        </w:rPr>
        <w:t>构建</w:t>
      </w:r>
      <w:r>
        <w:rPr>
          <w:rFonts w:hint="eastAsia" w:ascii="楷体" w:hAnsi="楷体" w:eastAsia="楷体" w:cs="仿宋"/>
          <w:b/>
          <w:szCs w:val="28"/>
        </w:rPr>
        <w:t>智慧旅游。</w:t>
      </w:r>
      <w:r>
        <w:rPr>
          <w:rFonts w:hint="eastAsia" w:ascii="仿宋" w:hAnsi="仿宋" w:cs="仿宋"/>
          <w:szCs w:val="28"/>
          <w:lang w:eastAsia="zh-CN"/>
        </w:rPr>
        <w:t>建设</w:t>
      </w:r>
      <w:r>
        <w:rPr>
          <w:rFonts w:hint="eastAsia" w:ascii="仿宋" w:hAnsi="仿宋" w:cs="仿宋"/>
          <w:szCs w:val="28"/>
        </w:rPr>
        <w:t>卢氏智慧旅游服务系统，建成泛在、集约、智能、可持续发展的智慧旅游支撑体系。加快新基建步伐，实现城区与主要的景区景点、旅游廊道5G全覆盖，以智慧旅游体系推动县域内景区游览、酒店服务和公共服务方面的变革，提升酒店等设施服务的精细化水平，增强游客现场体验，提高监测预警、分析决策的科学性和准确性，形成智慧旅游引领旅游产业发展的新格局。</w:t>
      </w:r>
    </w:p>
    <w:p>
      <w:pPr>
        <w:spacing w:line="360" w:lineRule="auto"/>
        <w:ind w:firstLine="643"/>
        <w:rPr>
          <w:rFonts w:hint="eastAsia"/>
        </w:rPr>
      </w:pPr>
      <w:r>
        <w:rPr>
          <w:rFonts w:hint="eastAsia" w:ascii="楷体" w:hAnsi="楷体" w:eastAsia="楷体" w:cs="仿宋"/>
          <w:b/>
          <w:szCs w:val="28"/>
          <w:lang w:val="en-US" w:eastAsia="zh-CN"/>
        </w:rPr>
        <w:t>5</w:t>
      </w:r>
      <w:r>
        <w:rPr>
          <w:rFonts w:ascii="楷体" w:hAnsi="楷体" w:eastAsia="楷体" w:cs="仿宋"/>
          <w:b/>
          <w:szCs w:val="28"/>
        </w:rPr>
        <w:t>.</w:t>
      </w:r>
      <w:r>
        <w:rPr>
          <w:rFonts w:hint="eastAsia" w:ascii="楷体" w:hAnsi="楷体" w:eastAsia="楷体" w:cs="仿宋"/>
          <w:b/>
          <w:szCs w:val="28"/>
        </w:rPr>
        <w:t>促进文旅融合。</w:t>
      </w:r>
      <w:r>
        <w:rPr>
          <w:rFonts w:hint="eastAsia" w:ascii="仿宋" w:hAnsi="仿宋" w:cs="仿宋"/>
          <w:szCs w:val="28"/>
        </w:rPr>
        <w:t>打好底色、体现本色、突出特色、增添亮色，将生态康养、红色旅游、文化体验、户外探险等融合联动发展。挖掘红色历史资源，依托红二十五军军部旧址、鄂豫陕革命根据地、红二十五军长征路线等，打造一条红色经典旅游线路（文峪乡—横涧乡—双龙湾镇—徐家湾乡—官坡镇）和官坡镇长征文化生态公园等教育基地；挖掘“双千年古县”、“卢氏文化”、“裸浴文化”等特色文化内涵，讲好文化故事，建好文化载体，凝练旅游的文化内核；依托田园山色开发乡村游，充分利用卢氏乡村田园环境和淳朴的民风民俗，以樱桃沟果品采摘、石龙头村天井窑院、淤泥河村桑蚕产业园等特色乡村为主体，通过对民房的改造，打造田园民宿度假产品。</w:t>
      </w:r>
      <w:bookmarkStart w:id="125" w:name="_Toc67910522"/>
    </w:p>
    <w:p>
      <w:pPr>
        <w:pStyle w:val="10"/>
        <w:spacing w:before="156" w:after="156"/>
        <w:ind w:firstLine="643"/>
        <w:jc w:val="center"/>
        <w:outlineLvl w:val="2"/>
        <w:rPr>
          <w:b/>
          <w:bCs/>
        </w:rPr>
      </w:pPr>
      <w:bookmarkStart w:id="126" w:name="_Toc21987"/>
      <w:bookmarkStart w:id="127" w:name="_Toc2111"/>
      <w:bookmarkStart w:id="128" w:name="_Toc29688"/>
      <w:r>
        <w:rPr>
          <w:rFonts w:hint="eastAsia"/>
          <w:b/>
          <w:bCs/>
        </w:rPr>
        <w:t>第五节 加快</w:t>
      </w:r>
      <w:r>
        <w:rPr>
          <w:rFonts w:hint="eastAsia"/>
          <w:b/>
          <w:bCs/>
          <w:lang w:eastAsia="zh-CN"/>
        </w:rPr>
        <w:t>形成</w:t>
      </w:r>
      <w:r>
        <w:rPr>
          <w:rFonts w:hint="eastAsia"/>
          <w:b/>
          <w:bCs/>
        </w:rPr>
        <w:t>大康养格局</w:t>
      </w:r>
      <w:bookmarkEnd w:id="125"/>
      <w:bookmarkEnd w:id="126"/>
      <w:bookmarkEnd w:id="127"/>
      <w:bookmarkEnd w:id="128"/>
    </w:p>
    <w:p>
      <w:pPr>
        <w:spacing w:line="360" w:lineRule="auto"/>
        <w:ind w:firstLine="640"/>
        <w:rPr>
          <w:rFonts w:ascii="仿宋" w:hAnsi="仿宋" w:cs="仿宋"/>
          <w:szCs w:val="28"/>
        </w:rPr>
      </w:pPr>
      <w:r>
        <w:rPr>
          <w:rFonts w:hint="eastAsia" w:ascii="仿宋" w:hAnsi="仿宋" w:cs="仿宋"/>
          <w:szCs w:val="28"/>
        </w:rPr>
        <w:t>探索医药养护无缝衔接模式，着力打造卢氏康养品牌，倡导山地氧疗深呼吸、负氧高原洗洗肺、运动康体森林浴、调身调心深睡眠、中医中药大健康等旅游理念，形成医疗、养老、中医药、食品、运动、文化、温泉、教育、地产九大康养产业体系，建设融旅游、居住、养生、医疗、护理为一体的康养产业集群，建成全国知名的高品质生态康养目的地，中西部深呼吸深睡眠体验区。</w:t>
      </w:r>
    </w:p>
    <w:p>
      <w:pPr>
        <w:spacing w:line="360" w:lineRule="auto"/>
        <w:ind w:firstLine="643"/>
        <w:rPr>
          <w:rFonts w:ascii="仿宋" w:hAnsi="仿宋" w:cs="仿宋"/>
          <w:b/>
          <w:szCs w:val="28"/>
        </w:rPr>
      </w:pPr>
      <w:r>
        <w:rPr>
          <w:rFonts w:ascii="楷体" w:hAnsi="楷体" w:eastAsia="楷体" w:cs="仿宋"/>
          <w:b/>
          <w:szCs w:val="28"/>
        </w:rPr>
        <w:t>1.</w:t>
      </w:r>
      <w:r>
        <w:rPr>
          <w:rFonts w:hint="eastAsia" w:ascii="楷体" w:hAnsi="楷体" w:eastAsia="楷体" w:cs="仿宋"/>
          <w:b/>
          <w:szCs w:val="28"/>
        </w:rPr>
        <w:t>科学布局康养产业。</w:t>
      </w:r>
      <w:r>
        <w:rPr>
          <w:rFonts w:hint="eastAsia" w:ascii="仿宋" w:hAnsi="仿宋" w:cs="仿宋"/>
          <w:szCs w:val="28"/>
        </w:rPr>
        <w:t>积极建设“一核三中心”，即以新中医院和双龙湾旅游度假区为依托的县城康养服务核心区，玉皇山等南部森林康养中心、汤河温泉疗养中心、豫西大峡谷等山地休闲康养中心，加快建设一批康养谷、康养小镇、康养产业园、康养度假区，形成布局科学、配套完善、服务优质的</w:t>
      </w:r>
      <w:r>
        <w:rPr>
          <w:rFonts w:hint="eastAsia" w:ascii="仿宋" w:hAnsi="仿宋" w:cs="仿宋"/>
          <w:szCs w:val="28"/>
          <w:lang w:eastAsia="zh-CN"/>
        </w:rPr>
        <w:t>大健康产业格局</w:t>
      </w:r>
      <w:r>
        <w:rPr>
          <w:rFonts w:hint="eastAsia" w:ascii="仿宋" w:hAnsi="仿宋" w:cs="仿宋"/>
          <w:szCs w:val="28"/>
        </w:rPr>
        <w:t>。</w:t>
      </w:r>
    </w:p>
    <w:p>
      <w:pPr>
        <w:spacing w:line="360" w:lineRule="auto"/>
        <w:ind w:firstLine="643"/>
        <w:rPr>
          <w:rFonts w:ascii="仿宋" w:hAnsi="仿宋" w:cs="仿宋"/>
          <w:b/>
          <w:szCs w:val="28"/>
        </w:rPr>
      </w:pPr>
      <w:r>
        <w:rPr>
          <w:rFonts w:ascii="楷体" w:hAnsi="楷体" w:eastAsia="楷体" w:cs="仿宋"/>
          <w:b/>
          <w:szCs w:val="28"/>
        </w:rPr>
        <w:t>2.</w:t>
      </w:r>
      <w:r>
        <w:rPr>
          <w:rFonts w:hint="eastAsia" w:ascii="楷体" w:hAnsi="楷体" w:eastAsia="楷体" w:cs="仿宋"/>
          <w:b/>
          <w:szCs w:val="28"/>
        </w:rPr>
        <w:t>优化中医健康服务业。</w:t>
      </w:r>
      <w:r>
        <w:rPr>
          <w:rFonts w:hint="eastAsia" w:ascii="仿宋" w:hAnsi="仿宋" w:cs="仿宋"/>
          <w:szCs w:val="28"/>
        </w:rPr>
        <w:t>围绕治未病、中医康复、中医健康体检、健康评估、中医药、药膳食疗、健康干预、中医药健康养老知识普及等服务，深化医养结合，延长产业链。聚焦高水平医院建设，每年选派县内医院的骨干医生到上海、北京等地知名中医机构培训，提升县内医院的医疗技术和管理服务水平。打造康复专科服务集群，引进与康养相关的传统中医中药传承人，在卢氏县建立工作室弘扬传承中医中药，培养当地传承人。整合县内中医力量，并邀请外部专家资源，努力开发基于本地特色中药材为主的中医方剂，指导餐饮行业开发地方特色系列药膳。</w:t>
      </w:r>
    </w:p>
    <w:p>
      <w:pPr>
        <w:spacing w:line="360" w:lineRule="auto"/>
        <w:ind w:firstLine="643"/>
        <w:rPr>
          <w:rFonts w:ascii="仿宋" w:hAnsi="仿宋" w:cs="仿宋"/>
          <w:b/>
          <w:szCs w:val="28"/>
        </w:rPr>
      </w:pPr>
      <w:r>
        <w:rPr>
          <w:rFonts w:ascii="楷体" w:hAnsi="楷体" w:eastAsia="楷体" w:cs="仿宋"/>
          <w:b/>
          <w:szCs w:val="28"/>
        </w:rPr>
        <w:t>3.</w:t>
      </w:r>
      <w:r>
        <w:rPr>
          <w:rFonts w:hint="eastAsia" w:ascii="楷体" w:hAnsi="楷体" w:eastAsia="楷体" w:cs="仿宋"/>
          <w:b/>
          <w:szCs w:val="28"/>
        </w:rPr>
        <w:t>大力发展气候康养。</w:t>
      </w:r>
      <w:r>
        <w:rPr>
          <w:rFonts w:hint="eastAsia" w:ascii="仿宋" w:hAnsi="仿宋" w:cs="仿宋"/>
          <w:szCs w:val="28"/>
        </w:rPr>
        <w:t>大力传播气候医学的理念，讲好资源故事，</w:t>
      </w:r>
      <w:r>
        <w:rPr>
          <w:rFonts w:hint="eastAsia" w:ascii="仿宋" w:hAnsi="仿宋" w:cs="仿宋"/>
          <w:szCs w:val="28"/>
          <w:lang w:eastAsia="zh-CN"/>
        </w:rPr>
        <w:t>充分发挥</w:t>
      </w:r>
      <w:r>
        <w:rPr>
          <w:rFonts w:hint="eastAsia" w:ascii="仿宋" w:hAnsi="仿宋" w:cs="仿宋"/>
          <w:szCs w:val="28"/>
        </w:rPr>
        <w:t>卢氏优越</w:t>
      </w:r>
      <w:r>
        <w:rPr>
          <w:rFonts w:hint="eastAsia" w:ascii="仿宋" w:hAnsi="仿宋" w:cs="仿宋"/>
          <w:szCs w:val="28"/>
          <w:lang w:eastAsia="zh-CN"/>
        </w:rPr>
        <w:t>生态优势</w:t>
      </w:r>
      <w:r>
        <w:rPr>
          <w:rFonts w:hint="eastAsia" w:ascii="仿宋" w:hAnsi="仿宋" w:cs="仿宋"/>
          <w:szCs w:val="28"/>
        </w:rPr>
        <w:t>，将阳光、空气、地形、河流、森林等</w:t>
      </w:r>
      <w:r>
        <w:rPr>
          <w:rFonts w:hint="eastAsia" w:ascii="仿宋" w:hAnsi="仿宋" w:cs="仿宋"/>
          <w:szCs w:val="28"/>
          <w:lang w:eastAsia="zh-CN"/>
        </w:rPr>
        <w:t>优势</w:t>
      </w:r>
      <w:r>
        <w:rPr>
          <w:rFonts w:hint="eastAsia" w:ascii="仿宋" w:hAnsi="仿宋" w:cs="仿宋"/>
          <w:szCs w:val="28"/>
        </w:rPr>
        <w:t>资源转化</w:t>
      </w:r>
      <w:r>
        <w:rPr>
          <w:rFonts w:hint="eastAsia" w:ascii="仿宋" w:hAnsi="仿宋" w:cs="仿宋"/>
          <w:szCs w:val="28"/>
          <w:lang w:eastAsia="zh-CN"/>
        </w:rPr>
        <w:t>为</w:t>
      </w:r>
      <w:r>
        <w:rPr>
          <w:rFonts w:hint="eastAsia" w:ascii="仿宋" w:hAnsi="仿宋" w:cs="仿宋"/>
          <w:szCs w:val="28"/>
        </w:rPr>
        <w:t>医疗康养价值。南部以高负氧离子空气</w:t>
      </w:r>
      <w:r>
        <w:rPr>
          <w:rFonts w:hint="eastAsia" w:ascii="仿宋" w:hAnsi="仿宋" w:cs="仿宋"/>
          <w:szCs w:val="28"/>
          <w:lang w:eastAsia="zh-CN"/>
        </w:rPr>
        <w:t>、</w:t>
      </w:r>
      <w:r>
        <w:rPr>
          <w:rFonts w:hint="eastAsia" w:ascii="仿宋" w:hAnsi="仿宋" w:cs="仿宋"/>
          <w:szCs w:val="28"/>
        </w:rPr>
        <w:t>森林树木分泌的杀菌物质、有益于刺激大脑皮层的挥发物质以及安静的环境，可以有效保护心脏、调节血压、增强肺部功能及增强免疫为卖点，突出心血管、肺部疾病康养特色；围绕卢氏红豆杉资源，开发促进癌症患者康复的康养产品和设施，将之融入到南部森林康养的内容中，突出癌症患者康养特色。</w:t>
      </w:r>
      <w:r>
        <w:rPr>
          <w:rFonts w:hint="eastAsia" w:ascii="仿宋" w:hAnsi="仿宋" w:cs="仿宋"/>
          <w:szCs w:val="28"/>
          <w:u w:val="none"/>
        </w:rPr>
        <w:t>北部以</w:t>
      </w:r>
      <w:r>
        <w:rPr>
          <w:rFonts w:hint="eastAsia" w:ascii="仿宋" w:hAnsi="仿宋" w:cs="仿宋"/>
          <w:szCs w:val="28"/>
          <w:u w:val="none"/>
          <w:lang w:eastAsia="zh-CN"/>
        </w:rPr>
        <w:t>休闲运动</w:t>
      </w:r>
      <w:r>
        <w:rPr>
          <w:rFonts w:hint="eastAsia" w:ascii="仿宋" w:hAnsi="仿宋" w:cs="仿宋"/>
          <w:szCs w:val="28"/>
          <w:u w:val="none"/>
        </w:rPr>
        <w:t>为卖点，突出</w:t>
      </w:r>
      <w:r>
        <w:rPr>
          <w:rFonts w:hint="eastAsia" w:ascii="仿宋" w:hAnsi="仿宋" w:cs="仿宋"/>
          <w:szCs w:val="28"/>
          <w:u w:val="none"/>
          <w:lang w:eastAsia="zh-CN"/>
        </w:rPr>
        <w:t>休闲养生、有氧运动</w:t>
      </w:r>
      <w:r>
        <w:rPr>
          <w:rFonts w:hint="eastAsia" w:ascii="仿宋" w:hAnsi="仿宋" w:cs="仿宋"/>
          <w:szCs w:val="28"/>
          <w:u w:val="none"/>
        </w:rPr>
        <w:t>等康养特色。</w:t>
      </w:r>
      <w:r>
        <w:rPr>
          <w:rFonts w:hint="eastAsia" w:ascii="仿宋" w:hAnsi="仿宋" w:cs="仿宋"/>
          <w:szCs w:val="28"/>
        </w:rPr>
        <w:t>结合南、北不同的生态环境、地形地貌建设步道、骑行道、露营地、民宿、康养设施和日光浴场、凉亭。</w:t>
      </w:r>
    </w:p>
    <w:p>
      <w:pPr>
        <w:spacing w:line="360" w:lineRule="auto"/>
        <w:ind w:firstLine="643"/>
        <w:rPr>
          <w:rFonts w:ascii="仿宋" w:hAnsi="仿宋" w:cs="仿宋"/>
          <w:b/>
          <w:szCs w:val="28"/>
        </w:rPr>
      </w:pPr>
      <w:r>
        <w:rPr>
          <w:rFonts w:ascii="楷体" w:hAnsi="楷体" w:eastAsia="楷体" w:cs="仿宋"/>
          <w:b/>
          <w:szCs w:val="28"/>
        </w:rPr>
        <w:t>4.</w:t>
      </w:r>
      <w:r>
        <w:rPr>
          <w:rFonts w:hint="eastAsia" w:ascii="楷体" w:hAnsi="楷体" w:eastAsia="楷体" w:cs="仿宋"/>
          <w:b/>
          <w:szCs w:val="28"/>
          <w:lang w:eastAsia="zh-CN"/>
        </w:rPr>
        <w:t>积极拓展</w:t>
      </w:r>
      <w:r>
        <w:rPr>
          <w:rFonts w:hint="eastAsia" w:ascii="楷体" w:hAnsi="楷体" w:eastAsia="楷体" w:cs="仿宋"/>
          <w:b/>
          <w:szCs w:val="28"/>
        </w:rPr>
        <w:t>健身康养。</w:t>
      </w:r>
      <w:r>
        <w:rPr>
          <w:rFonts w:hint="eastAsia" w:ascii="仿宋" w:hAnsi="仿宋" w:cs="仿宋"/>
          <w:szCs w:val="28"/>
        </w:rPr>
        <w:t>沿洛河两岸、向南山北岭铺设步道与骑行道，增设自行车租借和存车处，在城市普及骑行文化，把骑行健身康养打造成为城市特色。发展运动疗法、心理疗法，培养一批太极拳、健身气功等中医传统运动和瑜伽、体育舞蹈、户外运动教练，指导康养人群在运动中放松身心，提升兴趣，提高技能。</w:t>
      </w:r>
    </w:p>
    <w:p>
      <w:pPr>
        <w:spacing w:line="360" w:lineRule="auto"/>
        <w:ind w:firstLine="640"/>
        <w:rPr>
          <w:rFonts w:ascii="仿宋" w:hAnsi="仿宋" w:cs="仿宋"/>
          <w:b/>
          <w:szCs w:val="28"/>
        </w:rPr>
      </w:pPr>
      <w:r>
        <w:rPr>
          <w:rFonts w:ascii="楷体" w:hAnsi="楷体" w:eastAsia="楷体" w:cs="仿宋"/>
          <w:szCs w:val="28"/>
        </w:rPr>
        <w:t>5.</w:t>
      </w:r>
      <w:r>
        <w:rPr>
          <w:rFonts w:hint="eastAsia" w:ascii="楷体" w:hAnsi="楷体" w:eastAsia="楷体" w:cs="仿宋"/>
          <w:b/>
          <w:szCs w:val="28"/>
        </w:rPr>
        <w:t>推进康养产业智能发展。</w:t>
      </w:r>
      <w:r>
        <w:rPr>
          <w:rFonts w:hint="eastAsia" w:ascii="仿宋" w:hAnsi="仿宋" w:cs="仿宋"/>
          <w:szCs w:val="28"/>
        </w:rPr>
        <w:t>支持卢氏县人民医院、卢氏县中医院、卢氏县妇幼保健院等县级医疗机构积极引进基于人工智能的临床诊疗决策支持系统，提高县级医疗服务水平和效率。支持中医辨证论治智能辅助系统应用，提升基层中医诊疗服务能力。开发线上诊疗互助体系，增强县级医疗机构对乡镇卫生院、康养基地的数据共享和技术支持。</w:t>
      </w:r>
    </w:p>
    <w:p>
      <w:pPr>
        <w:pStyle w:val="10"/>
        <w:spacing w:before="156" w:after="156"/>
        <w:ind w:firstLine="643"/>
        <w:jc w:val="center"/>
        <w:outlineLvl w:val="2"/>
        <w:rPr>
          <w:b/>
          <w:bCs/>
        </w:rPr>
      </w:pPr>
      <w:bookmarkStart w:id="129" w:name="_Toc67910523"/>
      <w:bookmarkStart w:id="130" w:name="_Toc30882"/>
      <w:bookmarkStart w:id="131" w:name="_Toc31564"/>
      <w:bookmarkStart w:id="132" w:name="_Toc5766"/>
      <w:r>
        <w:rPr>
          <w:rFonts w:hint="eastAsia"/>
          <w:b/>
          <w:bCs/>
        </w:rPr>
        <w:t xml:space="preserve">第六节 </w:t>
      </w:r>
      <w:r>
        <w:rPr>
          <w:rFonts w:hint="eastAsia"/>
          <w:b/>
          <w:bCs/>
          <w:lang w:eastAsia="zh-CN"/>
        </w:rPr>
        <w:t>不断</w:t>
      </w:r>
      <w:r>
        <w:rPr>
          <w:rFonts w:hint="eastAsia"/>
          <w:b/>
          <w:bCs/>
        </w:rPr>
        <w:t>提升金融</w:t>
      </w:r>
      <w:r>
        <w:rPr>
          <w:rFonts w:hint="eastAsia"/>
          <w:b/>
          <w:bCs/>
          <w:lang w:eastAsia="zh-CN"/>
        </w:rPr>
        <w:t>保障</w:t>
      </w:r>
      <w:r>
        <w:rPr>
          <w:rFonts w:hint="eastAsia"/>
          <w:b/>
          <w:bCs/>
        </w:rPr>
        <w:t>能力</w:t>
      </w:r>
      <w:bookmarkEnd w:id="129"/>
      <w:bookmarkEnd w:id="130"/>
      <w:bookmarkEnd w:id="131"/>
      <w:bookmarkEnd w:id="132"/>
    </w:p>
    <w:p>
      <w:pPr>
        <w:spacing w:line="360" w:lineRule="auto"/>
        <w:ind w:firstLine="640"/>
        <w:rPr>
          <w:rFonts w:hint="eastAsia" w:ascii="仿宋" w:hAnsi="仿宋" w:cs="仿宋"/>
          <w:szCs w:val="28"/>
        </w:rPr>
      </w:pPr>
      <w:r>
        <w:rPr>
          <w:rFonts w:hint="eastAsia" w:ascii="仿宋" w:hAnsi="仿宋" w:cs="仿宋"/>
          <w:szCs w:val="28"/>
        </w:rPr>
        <w:t>鼓励银行机构通过发展金融科技、深挖大数据资源等方式，提高金融服务的精准性</w:t>
      </w:r>
      <w:r>
        <w:rPr>
          <w:rFonts w:hint="eastAsia" w:ascii="仿宋" w:hAnsi="仿宋" w:cs="仿宋"/>
          <w:szCs w:val="28"/>
          <w:lang w:eastAsia="zh-CN"/>
        </w:rPr>
        <w:t>，</w:t>
      </w:r>
      <w:r>
        <w:rPr>
          <w:rFonts w:hint="eastAsia" w:ascii="仿宋" w:hAnsi="仿宋" w:cs="仿宋"/>
          <w:szCs w:val="28"/>
        </w:rPr>
        <w:t>提升服务效率。</w:t>
      </w:r>
      <w:r>
        <w:rPr>
          <w:rFonts w:hint="eastAsia" w:ascii="仿宋" w:hAnsi="仿宋" w:cs="仿宋"/>
          <w:szCs w:val="28"/>
          <w:lang w:eastAsia="zh-CN"/>
        </w:rPr>
        <w:t>建立健全“政银担保投”联动发力体制机制，</w:t>
      </w:r>
      <w:r>
        <w:rPr>
          <w:rFonts w:hint="eastAsia" w:ascii="仿宋" w:hAnsi="仿宋" w:cs="仿宋"/>
          <w:szCs w:val="28"/>
        </w:rPr>
        <w:t xml:space="preserve">增强金融服务实体经济和助推乡村振兴能力。 </w:t>
      </w:r>
    </w:p>
    <w:p>
      <w:pPr>
        <w:spacing w:line="360" w:lineRule="auto"/>
        <w:ind w:firstLine="643"/>
        <w:rPr>
          <w:rFonts w:hint="eastAsia" w:ascii="仿宋" w:hAnsi="仿宋" w:cs="仿宋"/>
          <w:szCs w:val="28"/>
        </w:rPr>
      </w:pPr>
      <w:r>
        <w:rPr>
          <w:rFonts w:hint="eastAsia" w:ascii="楷体" w:hAnsi="楷体" w:eastAsia="楷体" w:cs="仿宋"/>
          <w:b/>
          <w:szCs w:val="28"/>
        </w:rPr>
        <w:t>1</w:t>
      </w:r>
      <w:r>
        <w:rPr>
          <w:rFonts w:ascii="楷体" w:hAnsi="楷体" w:eastAsia="楷体" w:cs="仿宋"/>
          <w:b/>
          <w:szCs w:val="28"/>
        </w:rPr>
        <w:t>.</w:t>
      </w:r>
      <w:r>
        <w:rPr>
          <w:rFonts w:hint="eastAsia" w:ascii="楷体" w:hAnsi="楷体" w:eastAsia="楷体" w:cs="仿宋"/>
          <w:b/>
          <w:szCs w:val="28"/>
        </w:rPr>
        <w:t>增强金融科技的产业应用。</w:t>
      </w:r>
      <w:r>
        <w:rPr>
          <w:rFonts w:hint="eastAsia" w:ascii="仿宋" w:hAnsi="仿宋" w:cs="仿宋"/>
          <w:szCs w:val="28"/>
        </w:rPr>
        <w:t>完善提升金融扶贫“卢氏模式”，加强对金融科技的应用，推行“区块链+农村金融”，通过解除征信危机、助力精准识别、降低交易成本和资金透明化管理等有效促进乡村振兴，并通过引进和培养人才为“区块链+农村金融”提供人力和技术支撑。</w:t>
      </w:r>
      <w:r>
        <w:rPr>
          <w:rFonts w:hint="eastAsia" w:ascii="仿宋" w:hAnsi="仿宋" w:cs="仿宋"/>
          <w:szCs w:val="28"/>
          <w:lang w:eastAsia="zh-CN"/>
        </w:rPr>
        <w:t>以</w:t>
      </w:r>
      <w:r>
        <w:rPr>
          <w:rFonts w:hint="eastAsia" w:ascii="仿宋" w:hAnsi="仿宋" w:cs="仿宋"/>
          <w:szCs w:val="28"/>
        </w:rPr>
        <w:t>乡村振兴暨金融扶贫大数据中心</w:t>
      </w:r>
      <w:r>
        <w:rPr>
          <w:rFonts w:hint="eastAsia" w:ascii="仿宋" w:hAnsi="仿宋" w:cs="仿宋"/>
          <w:szCs w:val="28"/>
          <w:lang w:eastAsia="zh-CN"/>
        </w:rPr>
        <w:t>为依托</w:t>
      </w:r>
      <w:r>
        <w:rPr>
          <w:rFonts w:hint="eastAsia" w:ascii="仿宋" w:hAnsi="仿宋" w:cs="仿宋"/>
          <w:szCs w:val="28"/>
        </w:rPr>
        <w:t>，发挥数据大脑的作用，为政府、金融机构、企业等决策提供支持。</w:t>
      </w:r>
    </w:p>
    <w:p>
      <w:pPr>
        <w:spacing w:line="360" w:lineRule="auto"/>
        <w:ind w:firstLine="643"/>
        <w:rPr>
          <w:rFonts w:hint="eastAsia" w:ascii="仿宋" w:hAnsi="仿宋" w:cs="仿宋"/>
          <w:szCs w:val="28"/>
        </w:rPr>
      </w:pPr>
      <w:r>
        <w:rPr>
          <w:rFonts w:hint="eastAsia" w:ascii="楷体" w:hAnsi="楷体" w:eastAsia="楷体" w:cs="仿宋"/>
          <w:b/>
          <w:szCs w:val="28"/>
        </w:rPr>
        <w:t>2</w:t>
      </w:r>
      <w:r>
        <w:rPr>
          <w:rFonts w:ascii="楷体" w:hAnsi="楷体" w:eastAsia="楷体" w:cs="仿宋"/>
          <w:b/>
          <w:szCs w:val="28"/>
        </w:rPr>
        <w:t>.</w:t>
      </w:r>
      <w:r>
        <w:rPr>
          <w:rFonts w:hint="eastAsia" w:ascii="楷体" w:hAnsi="楷体" w:eastAsia="楷体" w:cs="仿宋"/>
          <w:b/>
          <w:szCs w:val="28"/>
        </w:rPr>
        <w:t>增强金融对产业的扶持力度。</w:t>
      </w:r>
      <w:r>
        <w:rPr>
          <w:rFonts w:hint="eastAsia" w:ascii="仿宋" w:hAnsi="仿宋" w:cs="仿宋"/>
          <w:szCs w:val="28"/>
        </w:rPr>
        <w:t>扩大金融网点建设，放宽政策，发挥金融机构融资主力军作用，提高金融供给对实体经济的适应性和灵活性。鼓励村镇银行、农村信用联社、小额贷款公司等新型金融机构在农村设立网点。拓宽贷款路径，推进普惠金融，全面落实“企业贷”“香菇贷”和</w:t>
      </w:r>
      <w:r>
        <w:rPr>
          <w:rFonts w:hint="eastAsia" w:ascii="仿宋" w:hAnsi="仿宋" w:cs="仿宋"/>
          <w:szCs w:val="28"/>
          <w:lang w:eastAsia="zh-CN"/>
        </w:rPr>
        <w:t>“</w:t>
      </w:r>
      <w:r>
        <w:rPr>
          <w:rFonts w:hint="eastAsia" w:ascii="仿宋" w:hAnsi="仿宋" w:cs="仿宋"/>
          <w:szCs w:val="28"/>
        </w:rPr>
        <w:t>政银担</w:t>
      </w:r>
      <w:r>
        <w:rPr>
          <w:rFonts w:hint="eastAsia" w:ascii="仿宋" w:hAnsi="仿宋" w:cs="仿宋"/>
          <w:szCs w:val="28"/>
          <w:lang w:eastAsia="zh-CN"/>
        </w:rPr>
        <w:t>”</w:t>
      </w:r>
      <w:r>
        <w:rPr>
          <w:rFonts w:hint="eastAsia" w:ascii="仿宋" w:hAnsi="仿宋" w:cs="仿宋"/>
          <w:szCs w:val="28"/>
        </w:rPr>
        <w:t>，积极主动寻找各种类型的合作伙伴搭建“银政”“银协”“银企”“银担”“银保”等综合服务平台。大力发展保险业，针对卢氏特色的食用菌、中药材、林果等产业开发特色优势农产品保险、农产品目标价格保险、农业设施保险等，实现金融对产业的闭环支持。</w:t>
      </w:r>
    </w:p>
    <w:p>
      <w:pPr>
        <w:spacing w:line="360" w:lineRule="auto"/>
        <w:ind w:firstLine="643"/>
        <w:rPr>
          <w:rFonts w:ascii="仿宋" w:hAnsi="仿宋" w:cs="仿宋"/>
          <w:szCs w:val="28"/>
        </w:rPr>
      </w:pPr>
      <w:r>
        <w:rPr>
          <w:rFonts w:hint="eastAsia" w:ascii="楷体" w:hAnsi="楷体" w:eastAsia="楷体" w:cs="仿宋"/>
          <w:b/>
          <w:szCs w:val="28"/>
        </w:rPr>
        <w:t>3</w:t>
      </w:r>
      <w:r>
        <w:rPr>
          <w:rFonts w:ascii="楷体" w:hAnsi="楷体" w:eastAsia="楷体" w:cs="仿宋"/>
          <w:b/>
          <w:szCs w:val="28"/>
        </w:rPr>
        <w:t>.</w:t>
      </w:r>
      <w:r>
        <w:rPr>
          <w:rFonts w:hint="eastAsia" w:ascii="楷体" w:hAnsi="楷体" w:eastAsia="楷体" w:cs="仿宋"/>
          <w:b/>
          <w:szCs w:val="28"/>
        </w:rPr>
        <w:t>积极借力现代交易服务方式</w:t>
      </w:r>
      <w:r>
        <w:rPr>
          <w:rFonts w:hint="eastAsia" w:ascii="楷体" w:hAnsi="楷体" w:eastAsia="楷体" w:cs="仿宋"/>
          <w:szCs w:val="28"/>
        </w:rPr>
        <w:t>。</w:t>
      </w:r>
      <w:r>
        <w:rPr>
          <w:rFonts w:hint="eastAsia" w:ascii="仿宋" w:hAnsi="仿宋" w:cs="仿宋"/>
          <w:szCs w:val="28"/>
        </w:rPr>
        <w:t>充分利用卢氏县工业排放量少、森林覆盖率高的产业特色和资源优势，积极参与到全国碳排放交易市场进行碳排放权交易，将资源优势直接转化为经济增量。进一步落实与渤海商品交易所的合作，建设好</w:t>
      </w:r>
      <w:r>
        <w:rPr>
          <w:rFonts w:hint="eastAsia" w:ascii="仿宋" w:hAnsi="仿宋" w:cs="仿宋"/>
          <w:szCs w:val="28"/>
          <w:lang w:eastAsia="zh-CN"/>
        </w:rPr>
        <w:t>香菇</w:t>
      </w:r>
      <w:r>
        <w:rPr>
          <w:rFonts w:hint="eastAsia" w:ascii="仿宋" w:hAnsi="仿宋" w:cs="仿宋"/>
          <w:szCs w:val="28"/>
        </w:rPr>
        <w:t>交易中心，用现代金融手段</w:t>
      </w:r>
      <w:r>
        <w:rPr>
          <w:rFonts w:hint="eastAsia" w:ascii="仿宋" w:hAnsi="仿宋" w:cs="仿宋"/>
          <w:spacing w:val="-6"/>
          <w:szCs w:val="28"/>
        </w:rPr>
        <w:t>为卢氏食用菌产业发展注入动力，把食用菌产业做大做强。</w:t>
      </w:r>
    </w:p>
    <w:p>
      <w:pPr>
        <w:pStyle w:val="10"/>
        <w:spacing w:before="156" w:after="156"/>
        <w:ind w:firstLine="643"/>
        <w:jc w:val="center"/>
        <w:outlineLvl w:val="2"/>
        <w:rPr>
          <w:rFonts w:hint="eastAsia" w:eastAsia="仿宋_GB2312"/>
          <w:b/>
          <w:bCs/>
          <w:lang w:eastAsia="zh-CN"/>
        </w:rPr>
      </w:pPr>
      <w:bookmarkStart w:id="133" w:name="_Toc67910524"/>
      <w:bookmarkStart w:id="134" w:name="_Toc28962"/>
      <w:bookmarkStart w:id="135" w:name="_Toc15509"/>
      <w:bookmarkStart w:id="136" w:name="_Toc3959"/>
      <w:r>
        <w:rPr>
          <w:rFonts w:hint="eastAsia"/>
          <w:b/>
          <w:bCs/>
        </w:rPr>
        <w:t>第七节 持续</w:t>
      </w:r>
      <w:r>
        <w:rPr>
          <w:rFonts w:hint="eastAsia"/>
          <w:b/>
          <w:bCs/>
          <w:lang w:eastAsia="zh-CN"/>
        </w:rPr>
        <w:t>激发</w:t>
      </w:r>
      <w:r>
        <w:rPr>
          <w:rFonts w:hint="eastAsia"/>
          <w:b/>
          <w:bCs/>
        </w:rPr>
        <w:t>商贸服务</w:t>
      </w:r>
      <w:bookmarkEnd w:id="133"/>
      <w:r>
        <w:rPr>
          <w:rFonts w:hint="eastAsia"/>
          <w:b/>
          <w:bCs/>
          <w:lang w:eastAsia="zh-CN"/>
        </w:rPr>
        <w:t>活力</w:t>
      </w:r>
      <w:bookmarkEnd w:id="134"/>
      <w:bookmarkEnd w:id="135"/>
      <w:bookmarkEnd w:id="136"/>
    </w:p>
    <w:p>
      <w:pPr>
        <w:spacing w:line="360" w:lineRule="auto"/>
        <w:ind w:firstLine="643"/>
        <w:rPr>
          <w:rFonts w:hint="eastAsia" w:ascii="仿宋" w:hAnsi="仿宋" w:cs="仿宋"/>
          <w:szCs w:val="28"/>
        </w:rPr>
      </w:pPr>
      <w:r>
        <w:rPr>
          <w:rFonts w:hint="eastAsia" w:ascii="仿宋" w:hAnsi="仿宋" w:cs="仿宋"/>
          <w:szCs w:val="28"/>
        </w:rPr>
        <w:t>聚焦居民和游客消费升级需要，扩大服务有效供给，鼓励商贸流通业态和模式创新，线上线下全渠道满足消费需求，建设快捷有序的消费市场，完善和规范养老、家政等服务体系，为居民和游客高品质消费创造环境。</w:t>
      </w:r>
    </w:p>
    <w:p>
      <w:pPr>
        <w:spacing w:line="360" w:lineRule="auto"/>
        <w:ind w:firstLine="643"/>
        <w:rPr>
          <w:rFonts w:hint="eastAsia" w:ascii="仿宋" w:hAnsi="仿宋" w:cs="仿宋"/>
          <w:szCs w:val="28"/>
        </w:rPr>
      </w:pPr>
      <w:r>
        <w:rPr>
          <w:rFonts w:hint="eastAsia" w:ascii="楷体" w:hAnsi="楷体" w:eastAsia="楷体" w:cs="仿宋"/>
          <w:b/>
          <w:szCs w:val="28"/>
        </w:rPr>
        <w:t>1</w:t>
      </w:r>
      <w:r>
        <w:rPr>
          <w:rFonts w:ascii="楷体" w:hAnsi="楷体" w:eastAsia="楷体" w:cs="仿宋"/>
          <w:b/>
          <w:szCs w:val="28"/>
        </w:rPr>
        <w:t>.</w:t>
      </w:r>
      <w:r>
        <w:rPr>
          <w:rFonts w:hint="eastAsia" w:ascii="楷体" w:hAnsi="楷体" w:eastAsia="楷体" w:cs="仿宋"/>
          <w:b/>
          <w:szCs w:val="28"/>
        </w:rPr>
        <w:t>促进零售消费转型升级。</w:t>
      </w:r>
      <w:r>
        <w:rPr>
          <w:rFonts w:hint="eastAsia" w:ascii="仿宋" w:hAnsi="仿宋" w:cs="仿宋"/>
          <w:szCs w:val="28"/>
          <w:u w:val="none"/>
        </w:rPr>
        <w:t>加速特色商业街（区）的建设，</w:t>
      </w:r>
      <w:r>
        <w:rPr>
          <w:rFonts w:hint="eastAsia" w:ascii="仿宋" w:hAnsi="仿宋" w:cs="仿宋"/>
          <w:szCs w:val="28"/>
        </w:rPr>
        <w:t>明确商业街的特色定位，改善商业街的店面形象，提升商铺经营商品的品质，疏导规范沿街车辆停放，增加消费人群游憩场所。加快洛南商业中心的建设，增强洛河南岸商业服务能力，促进南岸居民集聚。支持大润发、博金百悦城等大型商业网点做好招商和经营，引进教育、健身等功能优化业态组合，改造周边环境聚集人流人气。在城区、重点旅游功能区发展连锁经营的24小时便利店和小型的户外用品专业店，满足年轻人和游客的消费需求。</w:t>
      </w:r>
    </w:p>
    <w:p>
      <w:pPr>
        <w:spacing w:line="360" w:lineRule="auto"/>
        <w:ind w:firstLine="643"/>
        <w:rPr>
          <w:rStyle w:val="22"/>
          <w:rFonts w:ascii="仿宋" w:hAnsi="仿宋" w:cs="仿宋"/>
          <w:b/>
          <w:color w:val="auto"/>
          <w:szCs w:val="28"/>
          <w:u w:val="none"/>
        </w:rPr>
      </w:pPr>
      <w:r>
        <w:rPr>
          <w:rFonts w:hint="eastAsia" w:ascii="楷体" w:hAnsi="楷体" w:eastAsia="楷体" w:cs="仿宋"/>
          <w:b/>
          <w:szCs w:val="28"/>
        </w:rPr>
        <w:t>2</w:t>
      </w:r>
      <w:r>
        <w:rPr>
          <w:rFonts w:ascii="楷体" w:hAnsi="楷体" w:eastAsia="楷体" w:cs="仿宋"/>
          <w:b/>
          <w:szCs w:val="28"/>
        </w:rPr>
        <w:t>.</w:t>
      </w:r>
      <w:r>
        <w:rPr>
          <w:rFonts w:hint="eastAsia" w:ascii="楷体" w:hAnsi="楷体" w:eastAsia="楷体" w:cs="仿宋"/>
          <w:b/>
          <w:szCs w:val="28"/>
        </w:rPr>
        <w:t>发展特色住宿餐饮体系。</w:t>
      </w:r>
      <w:r>
        <w:rPr>
          <w:rFonts w:hint="eastAsia" w:ascii="仿宋" w:hAnsi="仿宋" w:cs="仿宋"/>
          <w:szCs w:val="28"/>
        </w:rPr>
        <w:t>在城区和重点中心镇发展星级酒店、商务酒店、酒店式公寓、家庭旅馆等多种住宿形式，提高卢氏县旅游接待能力，着重开发具备医养结合功能的酒店式公寓、疏解旅游高峰住宿紧张的家庭宾馆等业态。在重点旅游功能区鼓励引进民间资本发展高档民宿、旅游营地等。改造并推广卢氏县“</w:t>
      </w:r>
      <w:r>
        <w:rPr>
          <w:rFonts w:hint="eastAsia" w:ascii="仿宋" w:hAnsi="仿宋" w:cs="仿宋"/>
          <w:szCs w:val="28"/>
          <w:lang w:eastAsia="zh-CN"/>
        </w:rPr>
        <w:t>十三花</w:t>
      </w:r>
      <w:r>
        <w:rPr>
          <w:rFonts w:hint="eastAsia" w:ascii="仿宋" w:hAnsi="仿宋" w:cs="仿宋"/>
          <w:szCs w:val="28"/>
        </w:rPr>
        <w:t>”等传统餐饮，并结合特色农产品不断推出菌宴、药膳等创新餐饮，形成体系，打出卢氏餐饮“生态、健康”的美名。</w:t>
      </w:r>
    </w:p>
    <w:p>
      <w:pPr>
        <w:pStyle w:val="8"/>
        <w:spacing w:line="720" w:lineRule="auto"/>
        <w:outlineLvl w:val="1"/>
        <w:rPr>
          <w:rStyle w:val="22"/>
          <w:rFonts w:hint="eastAsia" w:eastAsia="楷体_GB2312"/>
          <w:b/>
          <w:color w:val="auto"/>
          <w:szCs w:val="32"/>
          <w:u w:val="none"/>
          <w:lang w:eastAsia="zh-CN"/>
        </w:rPr>
      </w:pPr>
      <w:bookmarkStart w:id="137" w:name="_Toc67910525"/>
      <w:bookmarkStart w:id="138" w:name="_Toc27986"/>
      <w:bookmarkStart w:id="139" w:name="_Toc23584"/>
      <w:bookmarkStart w:id="140" w:name="_Toc32710"/>
      <w:r>
        <w:rPr>
          <w:rStyle w:val="22"/>
          <w:rFonts w:hint="eastAsia" w:eastAsia="楷体_GB2312"/>
          <w:b/>
          <w:color w:val="auto"/>
          <w:szCs w:val="32"/>
          <w:u w:val="none"/>
        </w:rPr>
        <w:t xml:space="preserve">第七章 </w:t>
      </w:r>
      <w:bookmarkEnd w:id="137"/>
      <w:r>
        <w:rPr>
          <w:rStyle w:val="22"/>
          <w:rFonts w:hint="eastAsia" w:eastAsia="楷体_GB2312"/>
          <w:b/>
          <w:color w:val="auto"/>
          <w:szCs w:val="32"/>
          <w:u w:val="none"/>
          <w:lang w:eastAsia="zh-CN"/>
        </w:rPr>
        <w:t>完善基础设施，增强支撑服务能力</w:t>
      </w:r>
      <w:bookmarkEnd w:id="138"/>
      <w:bookmarkEnd w:id="139"/>
      <w:bookmarkEnd w:id="140"/>
    </w:p>
    <w:p>
      <w:pPr>
        <w:keepNext w:val="0"/>
        <w:keepLines w:val="0"/>
        <w:pageBreakBefore w:val="0"/>
        <w:widowControl w:val="0"/>
        <w:kinsoku/>
        <w:wordWrap/>
        <w:overflowPunct/>
        <w:topLinePunct w:val="0"/>
        <w:autoSpaceDE/>
        <w:autoSpaceDN/>
        <w:bidi w:val="0"/>
        <w:adjustRightInd/>
        <w:snapToGrid/>
        <w:spacing w:line="560" w:lineRule="exact"/>
        <w:ind w:firstLine="680" w:firstLineChars="200"/>
        <w:textAlignment w:val="auto"/>
        <w:rPr>
          <w:rStyle w:val="22"/>
          <w:rFonts w:hint="eastAsia" w:ascii="仿宋" w:hAnsi="仿宋"/>
          <w:b w:val="0"/>
          <w:color w:val="auto"/>
          <w:szCs w:val="32"/>
          <w:u w:val="none"/>
        </w:rPr>
      </w:pPr>
      <w:r>
        <w:rPr>
          <w:rFonts w:hint="eastAsia" w:ascii="仿宋_GB2312" w:hAnsi="仿宋_GB2312" w:eastAsia="仿宋_GB2312" w:cs="仿宋_GB2312"/>
          <w:spacing w:val="10"/>
          <w:sz w:val="32"/>
          <w:szCs w:val="32"/>
        </w:rPr>
        <w:t>实施基础提档工程，增强保障支撑能力</w:t>
      </w:r>
      <w:r>
        <w:rPr>
          <w:rFonts w:hint="eastAsia" w:ascii="仿宋_GB2312" w:hAnsi="仿宋_GB2312" w:eastAsia="仿宋_GB2312" w:cs="仿宋_GB2312"/>
          <w:spacing w:val="10"/>
          <w:sz w:val="32"/>
          <w:szCs w:val="32"/>
          <w:lang w:eastAsia="zh-CN"/>
        </w:rPr>
        <w:t>。</w:t>
      </w:r>
      <w:r>
        <w:rPr>
          <w:rFonts w:hint="eastAsia" w:ascii="仿宋_GB2312" w:hAnsi="仿宋_GB2312" w:eastAsia="仿宋_GB2312" w:cs="仿宋_GB2312"/>
          <w:spacing w:val="10"/>
          <w:sz w:val="32"/>
          <w:szCs w:val="32"/>
        </w:rPr>
        <w:t>大力开展“强基固本·提档加速”行动，全面加快交通、水利、能源等基础设施建设速度，不断提升保障和支撑能力，助推县域经济高质量发展。</w:t>
      </w:r>
      <w:bookmarkStart w:id="141" w:name="_Toc67910526"/>
    </w:p>
    <w:p>
      <w:pPr>
        <w:pStyle w:val="10"/>
        <w:spacing w:before="156" w:after="156"/>
        <w:ind w:firstLine="640"/>
        <w:jc w:val="center"/>
        <w:outlineLvl w:val="2"/>
        <w:rPr>
          <w:rFonts w:hint="eastAsia" w:cs="仿宋_GB2312"/>
          <w:b/>
          <w:bCs/>
          <w:spacing w:val="10"/>
          <w:sz w:val="32"/>
          <w:szCs w:val="32"/>
          <w:lang w:eastAsia="zh-CN"/>
        </w:rPr>
      </w:pPr>
      <w:bookmarkStart w:id="142" w:name="_Toc29067"/>
      <w:bookmarkStart w:id="143" w:name="_Toc31127"/>
      <w:bookmarkStart w:id="144" w:name="_Toc26278"/>
      <w:r>
        <w:rPr>
          <w:rFonts w:hint="eastAsia" w:cs="仿宋_GB2312"/>
          <w:b/>
          <w:bCs/>
          <w:spacing w:val="10"/>
          <w:sz w:val="32"/>
          <w:szCs w:val="32"/>
          <w:lang w:eastAsia="zh-CN"/>
        </w:rPr>
        <w:t>第一节</w:t>
      </w:r>
      <w:r>
        <w:rPr>
          <w:rFonts w:hint="eastAsia"/>
          <w:b/>
          <w:bCs/>
        </w:rPr>
        <w:t xml:space="preserve"> </w:t>
      </w:r>
      <w:bookmarkEnd w:id="141"/>
      <w:r>
        <w:rPr>
          <w:rFonts w:hint="eastAsia" w:ascii="仿宋_GB2312" w:hAnsi="仿宋_GB2312" w:eastAsia="仿宋_GB2312" w:cs="仿宋_GB2312"/>
          <w:b/>
          <w:bCs/>
          <w:spacing w:val="10"/>
          <w:sz w:val="32"/>
          <w:szCs w:val="32"/>
        </w:rPr>
        <w:t>加快</w:t>
      </w:r>
      <w:r>
        <w:rPr>
          <w:rFonts w:hint="eastAsia" w:cs="仿宋_GB2312"/>
          <w:b/>
          <w:bCs/>
          <w:spacing w:val="10"/>
          <w:sz w:val="32"/>
          <w:szCs w:val="32"/>
          <w:lang w:eastAsia="zh-CN"/>
        </w:rPr>
        <w:t>构建</w:t>
      </w:r>
      <w:r>
        <w:rPr>
          <w:rFonts w:hint="eastAsia" w:ascii="仿宋_GB2312" w:hAnsi="仿宋_GB2312" w:eastAsia="仿宋_GB2312" w:cs="仿宋_GB2312"/>
          <w:b/>
          <w:bCs/>
          <w:spacing w:val="10"/>
          <w:sz w:val="32"/>
          <w:szCs w:val="32"/>
        </w:rPr>
        <w:t>综合立体交通</w:t>
      </w:r>
      <w:r>
        <w:rPr>
          <w:rFonts w:hint="eastAsia" w:cs="仿宋_GB2312"/>
          <w:b/>
          <w:bCs/>
          <w:spacing w:val="10"/>
          <w:sz w:val="32"/>
          <w:szCs w:val="32"/>
          <w:lang w:eastAsia="zh-CN"/>
        </w:rPr>
        <w:t>网络</w:t>
      </w:r>
      <w:bookmarkEnd w:id="142"/>
      <w:bookmarkEnd w:id="143"/>
      <w:bookmarkEnd w:id="144"/>
    </w:p>
    <w:p>
      <w:pPr>
        <w:rPr>
          <w:rFonts w:hint="eastAsia"/>
          <w:lang w:eastAsia="zh-CN"/>
        </w:rPr>
      </w:pPr>
      <w:r>
        <w:rPr>
          <w:rFonts w:hint="eastAsia"/>
          <w:lang w:eastAsia="zh-CN"/>
        </w:rPr>
        <w:t>抢抓区域协调发展机遇，深度融入区域交通体系。启动洛宜快速通道西延、方城至丹凤高速公路项目前期，建成卢洛高速卢氏至豫陕界段；推进浩吉铁路客货营运站点建设，积极开展运十高铁、卢氏通用机场前期工作，加快与周边地市县贯通，积极融入洛阳都市圈、黄河金三角等区域交通网络。优化提升普通干线道路等级，加速推进G344县城段改建项目、G344洛三市界至卢氏县城段改建工程、G209线卢氏五里川镇区段改线工程、S326线卢氏县城至沙河段改建工程，范里至栾川、汤河至栾川公路拓宽改造工程等，在县域范围内形成以铁路和高速公路为骨架，普通干线公路为主干的对外综合交通运输网络体系。</w:t>
      </w:r>
    </w:p>
    <w:p>
      <w:pPr>
        <w:rPr>
          <w:rFonts w:hint="eastAsia"/>
          <w:lang w:eastAsia="zh-CN"/>
        </w:rPr>
      </w:pPr>
      <w:r>
        <w:rPr>
          <w:rFonts w:hint="eastAsia"/>
          <w:lang w:eastAsia="zh-CN"/>
        </w:rPr>
        <w:t>加强城乡交通一体化建设，畅通县城与乡村、景区、园区的交通运输衔接；完善物流集疏运体系，建设农产品冷链物流园，促进物流业提质增效；以争创国家“四好农村路”示范县为目标，统筹实施农村公路提升改造项目，加快建成以乡（镇）级农村公路养护机构为中心的服务体系。实施跨洛河桥梁增设工程，形成“11横21纵”的城区市政路网体系。</w:t>
      </w:r>
    </w:p>
    <w:p>
      <w:pPr>
        <w:pStyle w:val="10"/>
        <w:spacing w:before="156" w:after="156"/>
        <w:ind w:left="0" w:leftChars="0" w:firstLine="0" w:firstLineChars="0"/>
        <w:jc w:val="center"/>
        <w:outlineLvl w:val="2"/>
        <w:rPr>
          <w:rFonts w:hint="eastAsia"/>
          <w:b/>
          <w:bCs/>
          <w:lang w:eastAsia="zh-CN"/>
        </w:rPr>
      </w:pPr>
      <w:bookmarkStart w:id="145" w:name="_Toc67562172"/>
      <w:bookmarkStart w:id="146" w:name="_Toc67910527"/>
      <w:bookmarkStart w:id="147" w:name="_Toc15617"/>
      <w:bookmarkStart w:id="148" w:name="_Toc31251"/>
      <w:bookmarkStart w:id="149" w:name="_Toc28428"/>
      <w:r>
        <w:rPr>
          <w:rFonts w:hint="eastAsia"/>
          <w:b/>
          <w:bCs/>
        </w:rPr>
        <w:t xml:space="preserve">第二节 </w:t>
      </w:r>
      <w:bookmarkEnd w:id="145"/>
      <w:bookmarkEnd w:id="146"/>
      <w:r>
        <w:rPr>
          <w:rFonts w:hint="eastAsia"/>
          <w:b/>
          <w:bCs/>
          <w:lang w:eastAsia="zh-CN"/>
        </w:rPr>
        <w:t>加快水利现代化建设</w:t>
      </w:r>
      <w:bookmarkEnd w:id="147"/>
      <w:bookmarkEnd w:id="148"/>
      <w:bookmarkEnd w:id="149"/>
    </w:p>
    <w:p>
      <w:pPr>
        <w:rPr>
          <w:rFonts w:hint="eastAsia"/>
          <w:lang w:val="en-US" w:eastAsia="zh-CN"/>
        </w:rPr>
      </w:pPr>
      <w:r>
        <w:rPr>
          <w:rFonts w:hint="eastAsia"/>
          <w:lang w:val="en-US" w:eastAsia="zh-CN"/>
        </w:rPr>
        <w:t>不断推进“四水同治”，持续完善“五大体系”，重点新建金卢和麻地沟一大一小两个水库，加快建设水资源高效利用体系；以洛河主要支流治理和山洪沟险段治理为重点，构建科学高效防洪减灾体系；重点开展以小流域治理和范里镇、东明镇坡耕地综合整治，完善水生态修复体系；加快洛河全流域水生态治理、洛河城区段水系连通治理和灌区综合治理工程，完善水环境治理和循环体系；全面强化依法治水，不断提升河流水库和水利工程管理能力，完善治水管水体系。</w:t>
      </w:r>
    </w:p>
    <w:p>
      <w:pPr>
        <w:pStyle w:val="10"/>
        <w:spacing w:before="156" w:after="156"/>
        <w:ind w:firstLine="643"/>
        <w:jc w:val="center"/>
        <w:outlineLvl w:val="2"/>
        <w:rPr>
          <w:rFonts w:hint="eastAsia"/>
          <w:b/>
          <w:bCs/>
          <w:lang w:eastAsia="zh-CN"/>
        </w:rPr>
      </w:pPr>
      <w:bookmarkStart w:id="150" w:name="_Toc67562173"/>
      <w:bookmarkStart w:id="151" w:name="_Toc67910528"/>
      <w:bookmarkStart w:id="152" w:name="_Toc32293"/>
      <w:bookmarkStart w:id="153" w:name="_Toc20840"/>
      <w:bookmarkStart w:id="154" w:name="_Toc12668"/>
      <w:r>
        <w:rPr>
          <w:rFonts w:hint="eastAsia"/>
          <w:b/>
          <w:bCs/>
        </w:rPr>
        <w:t xml:space="preserve">第三节 </w:t>
      </w:r>
      <w:bookmarkEnd w:id="150"/>
      <w:bookmarkEnd w:id="151"/>
      <w:r>
        <w:rPr>
          <w:rFonts w:hint="eastAsia"/>
          <w:b/>
          <w:bCs/>
          <w:lang w:eastAsia="zh-CN"/>
        </w:rPr>
        <w:t>加快现代新能源体系建设</w:t>
      </w:r>
      <w:bookmarkEnd w:id="152"/>
      <w:bookmarkEnd w:id="153"/>
      <w:bookmarkEnd w:id="154"/>
    </w:p>
    <w:p>
      <w:pPr>
        <w:keepNext w:val="0"/>
        <w:keepLines w:val="0"/>
        <w:pageBreakBefore w:val="0"/>
        <w:widowControl w:val="0"/>
        <w:kinsoku/>
        <w:wordWrap/>
        <w:overflowPunct/>
        <w:topLinePunct w:val="0"/>
        <w:autoSpaceDE/>
        <w:autoSpaceDN/>
        <w:bidi w:val="0"/>
        <w:adjustRightInd/>
        <w:snapToGrid/>
        <w:spacing w:line="360" w:lineRule="auto"/>
        <w:ind w:firstLine="680" w:firstLineChars="200"/>
        <w:textAlignment w:val="auto"/>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优化能源结构和布局，不断提升新能源对经济社会发展的支撑能力。完成县城和中心乡镇天然气管道铺设工程，推进建筑节能改造和区域集中供热；加快电动汽车充电网络建设，实现县乡全覆盖；实施新一轮电网改造升级工程，提升县域供电保障能力；推广新型能源生产和消费模式，推动能源清洁化、优质化、产业化、现代化。</w:t>
      </w:r>
    </w:p>
    <w:p>
      <w:pPr>
        <w:pStyle w:val="10"/>
        <w:spacing w:before="156" w:after="156"/>
        <w:ind w:firstLine="643"/>
        <w:jc w:val="center"/>
        <w:outlineLvl w:val="2"/>
        <w:rPr>
          <w:rFonts w:hint="eastAsia"/>
          <w:b/>
          <w:bCs/>
          <w:lang w:eastAsia="zh-CN"/>
        </w:rPr>
      </w:pPr>
      <w:bookmarkStart w:id="155" w:name="_Toc18873"/>
      <w:bookmarkStart w:id="156" w:name="_Toc22205"/>
      <w:bookmarkStart w:id="157" w:name="_Toc24375"/>
      <w:r>
        <w:rPr>
          <w:rFonts w:hint="eastAsia"/>
          <w:b/>
          <w:bCs/>
        </w:rPr>
        <w:t>第</w:t>
      </w:r>
      <w:r>
        <w:rPr>
          <w:rFonts w:hint="eastAsia"/>
          <w:b/>
          <w:bCs/>
          <w:lang w:eastAsia="zh-CN"/>
        </w:rPr>
        <w:t>四</w:t>
      </w:r>
      <w:r>
        <w:rPr>
          <w:rFonts w:hint="eastAsia"/>
          <w:b/>
          <w:bCs/>
        </w:rPr>
        <w:t xml:space="preserve">节 </w:t>
      </w:r>
      <w:r>
        <w:rPr>
          <w:rFonts w:hint="eastAsia"/>
          <w:b/>
          <w:bCs/>
          <w:lang w:eastAsia="zh-CN"/>
        </w:rPr>
        <w:t>加快推动新型基础设施建设</w:t>
      </w:r>
      <w:bookmarkEnd w:id="155"/>
      <w:bookmarkEnd w:id="156"/>
      <w:bookmarkEnd w:id="157"/>
    </w:p>
    <w:p>
      <w:pPr>
        <w:keepNext w:val="0"/>
        <w:keepLines w:val="0"/>
        <w:pageBreakBefore w:val="0"/>
        <w:widowControl w:val="0"/>
        <w:kinsoku/>
        <w:wordWrap/>
        <w:overflowPunct/>
        <w:topLinePunct w:val="0"/>
        <w:autoSpaceDE/>
        <w:autoSpaceDN/>
        <w:bidi w:val="0"/>
        <w:adjustRightInd/>
        <w:snapToGrid/>
        <w:spacing w:line="360" w:lineRule="auto"/>
        <w:ind w:firstLine="680" w:firstLineChars="200"/>
        <w:textAlignment w:val="auto"/>
        <w:rPr>
          <w:rFonts w:hint="eastAsia"/>
          <w:lang w:eastAsia="zh-CN"/>
        </w:rPr>
      </w:pPr>
      <w:r>
        <w:rPr>
          <w:rFonts w:hint="eastAsia" w:ascii="仿宋_GB2312" w:hAnsi="仿宋_GB2312" w:eastAsia="仿宋_GB2312" w:cs="仿宋_GB2312"/>
          <w:spacing w:val="10"/>
          <w:sz w:val="32"/>
          <w:szCs w:val="32"/>
        </w:rPr>
        <w:t>围绕产业数字化和数字产业化融合发展，抓住以</w:t>
      </w:r>
      <w:r>
        <w:rPr>
          <w:rFonts w:hint="eastAsia" w:ascii="Times New Roman" w:hAnsi="Times New Roman" w:eastAsia="仿宋_GB2312" w:cs="仿宋_GB2312"/>
          <w:spacing w:val="10"/>
          <w:sz w:val="32"/>
          <w:szCs w:val="32"/>
        </w:rPr>
        <w:t>5</w:t>
      </w:r>
      <w:r>
        <w:rPr>
          <w:rFonts w:hint="eastAsia" w:ascii="仿宋_GB2312" w:hAnsi="仿宋_GB2312" w:eastAsia="仿宋_GB2312" w:cs="仿宋_GB2312"/>
          <w:spacing w:val="10"/>
          <w:sz w:val="32"/>
          <w:szCs w:val="32"/>
        </w:rPr>
        <w:t>G、人工智能等为代表的数字技术创新及国家政策红利风口，鼓励传统产业运用数字技术赋能升级，加快推进数字经济项目建设，赋能实体经济，将打破“数字鸿沟”作为卢氏建设乡村振兴先行区的重要手段，力争建成全省首个实现</w:t>
      </w:r>
      <w:r>
        <w:rPr>
          <w:rFonts w:hint="eastAsia" w:ascii="Times New Roman" w:hAnsi="Times New Roman" w:eastAsia="仿宋_GB2312" w:cs="仿宋_GB2312"/>
          <w:spacing w:val="10"/>
          <w:sz w:val="32"/>
          <w:szCs w:val="32"/>
        </w:rPr>
        <w:t>5</w:t>
      </w:r>
      <w:r>
        <w:rPr>
          <w:rFonts w:hint="eastAsia" w:ascii="仿宋_GB2312" w:hAnsi="仿宋_GB2312" w:eastAsia="仿宋_GB2312" w:cs="仿宋_GB2312"/>
          <w:spacing w:val="10"/>
          <w:sz w:val="32"/>
          <w:szCs w:val="32"/>
        </w:rPr>
        <w:t>G网络全覆盖的地区。</w:t>
      </w:r>
    </w:p>
    <w:p>
      <w:pPr>
        <w:pStyle w:val="7"/>
        <w:spacing w:line="240" w:lineRule="auto"/>
        <w:ind w:left="0" w:leftChars="0" w:firstLine="0" w:firstLineChars="0"/>
        <w:jc w:val="center"/>
        <w:outlineLvl w:val="0"/>
        <w:rPr>
          <w:rStyle w:val="22"/>
          <w:rFonts w:ascii="黑体" w:hAnsi="黑体" w:eastAsia="黑体"/>
          <w:b w:val="0"/>
          <w:color w:val="auto"/>
          <w:sz w:val="44"/>
          <w:szCs w:val="44"/>
          <w:u w:val="none"/>
        </w:rPr>
      </w:pPr>
      <w:bookmarkStart w:id="158" w:name="_Toc67910534"/>
      <w:bookmarkStart w:id="159" w:name="_Toc708"/>
      <w:bookmarkStart w:id="160" w:name="_Toc9139"/>
      <w:bookmarkStart w:id="161" w:name="_Toc7953"/>
      <w:r>
        <w:rPr>
          <w:rStyle w:val="22"/>
          <w:rFonts w:hint="eastAsia" w:ascii="黑体" w:hAnsi="黑体" w:eastAsia="黑体"/>
          <w:b/>
          <w:bCs w:val="0"/>
          <w:color w:val="auto"/>
          <w:sz w:val="44"/>
          <w:szCs w:val="44"/>
          <w:u w:val="none"/>
        </w:rPr>
        <w:t xml:space="preserve">第三篇 </w:t>
      </w:r>
      <w:r>
        <w:rPr>
          <w:rStyle w:val="22"/>
          <w:rFonts w:ascii="黑体" w:hAnsi="黑体" w:eastAsia="黑体"/>
          <w:b/>
          <w:bCs w:val="0"/>
          <w:color w:val="auto"/>
          <w:sz w:val="44"/>
          <w:szCs w:val="44"/>
          <w:u w:val="none"/>
        </w:rPr>
        <w:t xml:space="preserve"> </w:t>
      </w:r>
      <w:r>
        <w:rPr>
          <w:rStyle w:val="22"/>
          <w:rFonts w:hint="eastAsia" w:ascii="黑体" w:hAnsi="黑体" w:eastAsia="黑体"/>
          <w:b/>
          <w:bCs w:val="0"/>
          <w:color w:val="auto"/>
          <w:sz w:val="44"/>
          <w:szCs w:val="44"/>
          <w:u w:val="none"/>
        </w:rPr>
        <w:t>努力创造高品质生活新家园</w:t>
      </w:r>
      <w:bookmarkEnd w:id="158"/>
      <w:bookmarkEnd w:id="159"/>
      <w:bookmarkEnd w:id="160"/>
      <w:bookmarkEnd w:id="161"/>
    </w:p>
    <w:p>
      <w:pPr>
        <w:pStyle w:val="8"/>
        <w:spacing w:line="360" w:lineRule="auto"/>
        <w:outlineLvl w:val="1"/>
        <w:rPr>
          <w:rStyle w:val="22"/>
          <w:rFonts w:eastAsia="楷体_GB2312"/>
          <w:b/>
          <w:color w:val="auto"/>
          <w:szCs w:val="32"/>
          <w:u w:val="none"/>
        </w:rPr>
      </w:pPr>
      <w:bookmarkStart w:id="162" w:name="_Toc67910535"/>
      <w:bookmarkStart w:id="163" w:name="_Toc14594"/>
      <w:bookmarkStart w:id="164" w:name="_Toc26909"/>
      <w:bookmarkStart w:id="165" w:name="_Toc19411"/>
      <w:r>
        <w:rPr>
          <w:rStyle w:val="22"/>
          <w:rFonts w:hint="eastAsia" w:eastAsia="楷体_GB2312"/>
          <w:b/>
          <w:color w:val="auto"/>
          <w:szCs w:val="32"/>
          <w:u w:val="none"/>
        </w:rPr>
        <w:t>第</w:t>
      </w:r>
      <w:r>
        <w:rPr>
          <w:rStyle w:val="22"/>
          <w:rFonts w:hint="eastAsia" w:eastAsia="楷体_GB2312"/>
          <w:b/>
          <w:color w:val="auto"/>
          <w:szCs w:val="32"/>
          <w:u w:val="none"/>
          <w:lang w:eastAsia="zh-CN"/>
        </w:rPr>
        <w:t>八</w:t>
      </w:r>
      <w:r>
        <w:rPr>
          <w:rStyle w:val="22"/>
          <w:rFonts w:hint="eastAsia" w:eastAsia="楷体_GB2312"/>
          <w:b/>
          <w:color w:val="auto"/>
          <w:szCs w:val="32"/>
          <w:u w:val="none"/>
        </w:rPr>
        <w:t>章 农业农村优先，全面推进乡村振兴</w:t>
      </w:r>
      <w:bookmarkEnd w:id="162"/>
      <w:bookmarkEnd w:id="163"/>
      <w:bookmarkEnd w:id="164"/>
      <w:bookmarkEnd w:id="165"/>
    </w:p>
    <w:p>
      <w:pPr>
        <w:keepNext w:val="0"/>
        <w:keepLines w:val="0"/>
        <w:pageBreakBefore w:val="0"/>
        <w:widowControl w:val="0"/>
        <w:kinsoku/>
        <w:wordWrap/>
        <w:overflowPunct/>
        <w:topLinePunct w:val="0"/>
        <w:autoSpaceDE/>
        <w:autoSpaceDN/>
        <w:bidi w:val="0"/>
        <w:adjustRightInd/>
        <w:snapToGrid/>
        <w:spacing w:line="560" w:lineRule="exact"/>
        <w:ind w:firstLine="680" w:firstLineChars="200"/>
        <w:textAlignment w:val="auto"/>
        <w:rPr>
          <w:rFonts w:hint="eastAsia" w:ascii="仿宋_GB2312" w:hAnsi="仿宋_GB2312" w:eastAsia="仿宋_GB2312" w:cs="仿宋_GB2312"/>
          <w:spacing w:val="10"/>
          <w:sz w:val="32"/>
          <w:szCs w:val="32"/>
        </w:rPr>
      </w:pPr>
      <w:bookmarkStart w:id="166" w:name="_Toc67910536"/>
      <w:bookmarkStart w:id="167" w:name="_Toc67910532"/>
      <w:bookmarkStart w:id="168" w:name="_Toc67910537"/>
      <w:r>
        <w:rPr>
          <w:rFonts w:hint="eastAsia" w:ascii="仿宋_GB2312" w:hAnsi="仿宋_GB2312" w:eastAsia="仿宋_GB2312" w:cs="仿宋_GB2312"/>
          <w:spacing w:val="10"/>
          <w:sz w:val="32"/>
          <w:szCs w:val="32"/>
        </w:rPr>
        <w:t>以全省乡村振兴</w:t>
      </w:r>
      <w:r>
        <w:rPr>
          <w:rFonts w:hint="eastAsia" w:ascii="仿宋_GB2312" w:hAnsi="仿宋_GB2312" w:eastAsia="仿宋_GB2312" w:cs="仿宋_GB2312"/>
          <w:spacing w:val="10"/>
          <w:sz w:val="32"/>
          <w:szCs w:val="32"/>
          <w:lang w:eastAsia="zh-CN"/>
        </w:rPr>
        <w:t>巩固提升</w:t>
      </w:r>
      <w:r>
        <w:rPr>
          <w:rFonts w:hint="eastAsia" w:ascii="仿宋_GB2312" w:hAnsi="仿宋_GB2312" w:eastAsia="仿宋_GB2312" w:cs="仿宋_GB2312"/>
          <w:spacing w:val="10"/>
          <w:sz w:val="32"/>
          <w:szCs w:val="32"/>
        </w:rPr>
        <w:t>县为契机，实施三农提优工程，大力开展“示范引领·乡村振兴”行动，加快城乡融合发展，建设优质优美乡村，充分激发农村发展内生动力，加快形成工农互促、城乡互补、协调发展、共同繁荣的新型工农城乡关系，促进农业优质高效、乡村宜居宜业、农民富裕富足。</w:t>
      </w:r>
    </w:p>
    <w:p>
      <w:pPr>
        <w:pStyle w:val="10"/>
        <w:spacing w:before="156" w:after="156"/>
        <w:ind w:firstLine="643"/>
        <w:jc w:val="center"/>
        <w:outlineLvl w:val="2"/>
        <w:rPr>
          <w:rStyle w:val="22"/>
          <w:rFonts w:ascii="仿宋" w:hAnsi="仿宋"/>
          <w:b/>
          <w:bCs/>
          <w:color w:val="auto"/>
          <w:szCs w:val="32"/>
          <w:u w:val="none"/>
        </w:rPr>
      </w:pPr>
      <w:bookmarkStart w:id="169" w:name="_Toc5143"/>
      <w:bookmarkStart w:id="170" w:name="_Toc2670"/>
      <w:bookmarkStart w:id="171" w:name="_Toc27217"/>
      <w:r>
        <w:rPr>
          <w:rStyle w:val="22"/>
          <w:rFonts w:hint="eastAsia" w:ascii="仿宋" w:hAnsi="仿宋"/>
          <w:b/>
          <w:bCs/>
          <w:color w:val="auto"/>
          <w:szCs w:val="32"/>
          <w:u w:val="none"/>
        </w:rPr>
        <w:t xml:space="preserve">第一节 </w:t>
      </w:r>
      <w:r>
        <w:rPr>
          <w:rStyle w:val="22"/>
          <w:rFonts w:ascii="仿宋" w:hAnsi="仿宋"/>
          <w:b/>
          <w:bCs/>
          <w:color w:val="auto"/>
          <w:szCs w:val="32"/>
          <w:u w:val="none"/>
        </w:rPr>
        <w:t>拓展脱贫攻坚成果</w:t>
      </w:r>
      <w:r>
        <w:rPr>
          <w:rStyle w:val="22"/>
          <w:rFonts w:hint="eastAsia" w:ascii="仿宋" w:hAnsi="仿宋"/>
          <w:b/>
          <w:bCs/>
          <w:color w:val="auto"/>
          <w:szCs w:val="32"/>
          <w:u w:val="none"/>
        </w:rPr>
        <w:t>，有</w:t>
      </w:r>
      <w:r>
        <w:rPr>
          <w:rStyle w:val="22"/>
          <w:rFonts w:hint="eastAsia" w:ascii="仿宋" w:hAnsi="仿宋"/>
          <w:b/>
          <w:bCs/>
          <w:color w:val="auto"/>
          <w:szCs w:val="32"/>
          <w:u w:val="none"/>
          <w:lang w:eastAsia="zh-CN"/>
        </w:rPr>
        <w:t>效</w:t>
      </w:r>
      <w:r>
        <w:rPr>
          <w:rStyle w:val="22"/>
          <w:rFonts w:hint="eastAsia" w:ascii="仿宋" w:hAnsi="仿宋"/>
          <w:b/>
          <w:bCs/>
          <w:color w:val="auto"/>
          <w:szCs w:val="32"/>
          <w:u w:val="none"/>
        </w:rPr>
        <w:t>衔接乡村振兴</w:t>
      </w:r>
      <w:bookmarkEnd w:id="166"/>
      <w:bookmarkEnd w:id="169"/>
      <w:bookmarkEnd w:id="170"/>
      <w:bookmarkEnd w:id="171"/>
    </w:p>
    <w:p>
      <w:pPr>
        <w:ind w:firstLine="640"/>
      </w:pPr>
      <w:r>
        <w:rPr>
          <w:rFonts w:hint="eastAsia"/>
        </w:rPr>
        <w:t>严格落实“四个不摘”要求，保持现有帮扶政策、资金支持、帮扶力量总体稳定，持续巩固“两不愁三保障”成果。健全防返贫监测帮扶机制，规范动态管理，对脱贫不稳定户、边缘易致贫户</w:t>
      </w:r>
      <w:r>
        <w:rPr>
          <w:rFonts w:hint="eastAsia"/>
          <w:lang w:eastAsia="zh-CN"/>
        </w:rPr>
        <w:t>坚持</w:t>
      </w:r>
      <w:r>
        <w:rPr>
          <w:rFonts w:hint="eastAsia"/>
        </w:rPr>
        <w:t>预防性措施和事后帮扶相结合地帮扶，确保实现动态清零的目标。做好易地扶贫搬迁后续扶持工作，实施避险搬迁</w:t>
      </w:r>
      <w:r>
        <w:rPr>
          <w:rFonts w:hint="eastAsia"/>
          <w:lang w:eastAsia="zh-CN"/>
        </w:rPr>
        <w:t>、</w:t>
      </w:r>
      <w:r>
        <w:rPr>
          <w:rFonts w:hint="eastAsia"/>
        </w:rPr>
        <w:t>生态搬迁</w:t>
      </w:r>
      <w:r>
        <w:rPr>
          <w:rFonts w:hint="eastAsia"/>
          <w:lang w:eastAsia="zh-CN"/>
        </w:rPr>
        <w:t>、</w:t>
      </w:r>
      <w:r>
        <w:rPr>
          <w:rFonts w:hint="eastAsia"/>
        </w:rPr>
        <w:t>异地安置，持续改善搬迁社区服务配套</w:t>
      </w:r>
      <w:r>
        <w:rPr>
          <w:rFonts w:hint="eastAsia"/>
          <w:lang w:eastAsia="zh-CN"/>
        </w:rPr>
        <w:t>设施</w:t>
      </w:r>
      <w:r>
        <w:rPr>
          <w:rFonts w:hint="eastAsia"/>
        </w:rPr>
        <w:t>，提</w:t>
      </w:r>
      <w:r>
        <w:rPr>
          <w:rFonts w:hint="eastAsia"/>
          <w:lang w:eastAsia="zh-CN"/>
        </w:rPr>
        <w:t>高</w:t>
      </w:r>
      <w:r>
        <w:rPr>
          <w:rFonts w:hint="eastAsia"/>
        </w:rPr>
        <w:t>脱贫搬迁群众生活水平；加强搬迁劳动力培训和就业服务，确保搬迁群众稳得住、有就业、逐步能致富。有针对性地落实好产业就业、兜底保障、临时救助、社会帮扶、</w:t>
      </w:r>
      <w:r>
        <w:rPr>
          <w:rFonts w:hint="eastAsia"/>
          <w:lang w:eastAsia="zh-CN"/>
        </w:rPr>
        <w:t>志智双扶</w:t>
      </w:r>
      <w:r>
        <w:rPr>
          <w:rFonts w:hint="eastAsia"/>
        </w:rPr>
        <w:t>等相关政策，确保不发生新致贫返贫，巩固好脱贫成果。</w:t>
      </w:r>
      <w:bookmarkEnd w:id="167"/>
    </w:p>
    <w:bookmarkEnd w:id="168"/>
    <w:p>
      <w:pPr>
        <w:pStyle w:val="10"/>
        <w:spacing w:before="156" w:after="156"/>
        <w:ind w:firstLine="643"/>
        <w:jc w:val="center"/>
        <w:outlineLvl w:val="2"/>
        <w:rPr>
          <w:rStyle w:val="22"/>
          <w:rFonts w:hint="eastAsia" w:ascii="仿宋" w:hAnsi="仿宋" w:eastAsia="仿宋_GB2312"/>
          <w:b/>
          <w:bCs/>
          <w:color w:val="auto"/>
          <w:szCs w:val="32"/>
          <w:u w:val="none"/>
          <w:lang w:eastAsia="zh-CN"/>
        </w:rPr>
      </w:pPr>
      <w:bookmarkStart w:id="172" w:name="_Toc67910538"/>
      <w:bookmarkStart w:id="173" w:name="_Toc25495"/>
      <w:bookmarkStart w:id="174" w:name="_Toc11903"/>
      <w:bookmarkStart w:id="175" w:name="_Toc9083"/>
      <w:r>
        <w:rPr>
          <w:rStyle w:val="22"/>
          <w:rFonts w:ascii="仿宋" w:hAnsi="仿宋"/>
          <w:b/>
          <w:bCs/>
          <w:color w:val="auto"/>
          <w:szCs w:val="32"/>
          <w:u w:val="none"/>
        </w:rPr>
        <w:t>第</w:t>
      </w:r>
      <w:r>
        <w:rPr>
          <w:rStyle w:val="22"/>
          <w:rFonts w:hint="eastAsia" w:ascii="仿宋" w:hAnsi="仿宋"/>
          <w:b/>
          <w:bCs/>
          <w:color w:val="auto"/>
          <w:szCs w:val="32"/>
          <w:u w:val="none"/>
          <w:lang w:eastAsia="zh-CN"/>
        </w:rPr>
        <w:t>二</w:t>
      </w:r>
      <w:r>
        <w:rPr>
          <w:rStyle w:val="22"/>
          <w:rFonts w:ascii="仿宋" w:hAnsi="仿宋"/>
          <w:b/>
          <w:bCs/>
          <w:color w:val="auto"/>
          <w:szCs w:val="32"/>
          <w:u w:val="none"/>
        </w:rPr>
        <w:t xml:space="preserve">节 </w:t>
      </w:r>
      <w:r>
        <w:rPr>
          <w:rStyle w:val="22"/>
          <w:rFonts w:hint="eastAsia" w:ascii="仿宋" w:hAnsi="仿宋"/>
          <w:b/>
          <w:bCs/>
          <w:color w:val="auto"/>
          <w:szCs w:val="32"/>
          <w:u w:val="none"/>
          <w:lang w:eastAsia="zh-CN"/>
        </w:rPr>
        <w:t>拓宽</w:t>
      </w:r>
      <w:r>
        <w:rPr>
          <w:rStyle w:val="22"/>
          <w:rFonts w:hint="eastAsia" w:ascii="仿宋" w:hAnsi="仿宋"/>
          <w:b/>
          <w:bCs/>
          <w:color w:val="auto"/>
          <w:szCs w:val="32"/>
          <w:u w:val="none"/>
        </w:rPr>
        <w:t>群众收入</w:t>
      </w:r>
      <w:bookmarkEnd w:id="172"/>
      <w:r>
        <w:rPr>
          <w:rStyle w:val="22"/>
          <w:rFonts w:hint="eastAsia" w:ascii="仿宋" w:hAnsi="仿宋"/>
          <w:b/>
          <w:bCs/>
          <w:color w:val="auto"/>
          <w:szCs w:val="32"/>
          <w:u w:val="none"/>
          <w:lang w:eastAsia="zh-CN"/>
        </w:rPr>
        <w:t>路径</w:t>
      </w:r>
      <w:bookmarkEnd w:id="173"/>
      <w:bookmarkEnd w:id="174"/>
      <w:bookmarkEnd w:id="175"/>
    </w:p>
    <w:p>
      <w:pPr>
        <w:ind w:firstLine="640"/>
      </w:pPr>
      <w:r>
        <w:rPr>
          <w:rFonts w:hint="eastAsia"/>
        </w:rPr>
        <w:t>通过“以城带农”“以业兴农”“以游富农”“以改促农”四条路径，有效增加群众收入。增强城镇产业聚集度和公共服务吸引力，引导农村人口在城镇就业，提高群众劳务收入；鼓励农民专业合作社适度整合，完善一二三产融合发展利益联结机制，让更多利润留在农村，留给农民，增加群众产业收入；支持历史文化、生态资源丰富的村庄发展乡村游，以帮助农民发展民宿和旅游商品生产等方式，有效增加群众创业收入；加快推进“三变”改革，提高农民财产性收入，实现群众富口袋目标。</w:t>
      </w:r>
    </w:p>
    <w:p>
      <w:pPr>
        <w:pStyle w:val="10"/>
        <w:spacing w:before="156" w:after="156"/>
        <w:ind w:firstLine="643"/>
        <w:jc w:val="center"/>
        <w:outlineLvl w:val="2"/>
        <w:rPr>
          <w:rStyle w:val="22"/>
          <w:rFonts w:ascii="仿宋" w:hAnsi="仿宋"/>
          <w:b/>
          <w:bCs/>
          <w:color w:val="auto"/>
          <w:szCs w:val="32"/>
          <w:u w:val="none"/>
        </w:rPr>
      </w:pPr>
      <w:bookmarkStart w:id="176" w:name="_Toc67910539"/>
      <w:bookmarkStart w:id="177" w:name="_Toc1102"/>
      <w:bookmarkStart w:id="178" w:name="_Toc21558"/>
      <w:bookmarkStart w:id="179" w:name="_Toc28992"/>
      <w:r>
        <w:rPr>
          <w:rStyle w:val="22"/>
          <w:rFonts w:ascii="仿宋" w:hAnsi="仿宋"/>
          <w:b/>
          <w:bCs/>
          <w:color w:val="auto"/>
          <w:szCs w:val="32"/>
          <w:u w:val="none"/>
        </w:rPr>
        <w:t>第</w:t>
      </w:r>
      <w:r>
        <w:rPr>
          <w:rStyle w:val="22"/>
          <w:rFonts w:hint="eastAsia" w:ascii="仿宋" w:hAnsi="仿宋"/>
          <w:b/>
          <w:bCs/>
          <w:color w:val="auto"/>
          <w:szCs w:val="32"/>
          <w:u w:val="none"/>
          <w:lang w:eastAsia="zh-CN"/>
        </w:rPr>
        <w:t>三</w:t>
      </w:r>
      <w:r>
        <w:rPr>
          <w:rStyle w:val="22"/>
          <w:rFonts w:ascii="仿宋" w:hAnsi="仿宋"/>
          <w:b/>
          <w:bCs/>
          <w:color w:val="auto"/>
          <w:szCs w:val="32"/>
          <w:u w:val="none"/>
        </w:rPr>
        <w:t>节</w:t>
      </w:r>
      <w:r>
        <w:rPr>
          <w:rStyle w:val="22"/>
          <w:rFonts w:hint="eastAsia" w:ascii="仿宋" w:hAnsi="仿宋"/>
          <w:b/>
          <w:bCs/>
          <w:color w:val="auto"/>
          <w:szCs w:val="32"/>
          <w:u w:val="none"/>
        </w:rPr>
        <w:t xml:space="preserve"> </w:t>
      </w:r>
      <w:r>
        <w:rPr>
          <w:rStyle w:val="22"/>
          <w:rFonts w:hint="eastAsia" w:ascii="仿宋" w:hAnsi="仿宋"/>
          <w:b/>
          <w:bCs/>
          <w:color w:val="auto"/>
          <w:szCs w:val="32"/>
          <w:u w:val="none"/>
          <w:lang w:eastAsia="zh-CN"/>
        </w:rPr>
        <w:t>持续</w:t>
      </w:r>
      <w:r>
        <w:rPr>
          <w:rStyle w:val="22"/>
          <w:rFonts w:hint="eastAsia" w:ascii="仿宋" w:hAnsi="仿宋"/>
          <w:b/>
          <w:bCs/>
          <w:color w:val="auto"/>
          <w:szCs w:val="32"/>
          <w:u w:val="none"/>
        </w:rPr>
        <w:t>深化农村改革</w:t>
      </w:r>
      <w:bookmarkEnd w:id="176"/>
      <w:bookmarkEnd w:id="177"/>
      <w:bookmarkEnd w:id="178"/>
      <w:bookmarkEnd w:id="179"/>
    </w:p>
    <w:p>
      <w:pPr>
        <w:ind w:firstLine="964" w:firstLineChars="300"/>
      </w:pPr>
      <w:r>
        <w:rPr>
          <w:rFonts w:hint="eastAsia" w:ascii="楷体" w:hAnsi="楷体" w:eastAsia="楷体"/>
          <w:b/>
        </w:rPr>
        <w:t>1</w:t>
      </w:r>
      <w:r>
        <w:rPr>
          <w:rFonts w:ascii="楷体" w:hAnsi="楷体" w:eastAsia="楷体"/>
          <w:b/>
        </w:rPr>
        <w:t>.</w:t>
      </w:r>
      <w:r>
        <w:rPr>
          <w:rFonts w:hint="eastAsia" w:ascii="楷体" w:hAnsi="楷体" w:eastAsia="楷体"/>
          <w:b/>
        </w:rPr>
        <w:t>深化金融扶贫试验区建设。</w:t>
      </w:r>
      <w:r>
        <w:rPr>
          <w:rFonts w:hint="eastAsia"/>
          <w:lang w:eastAsia="zh-CN"/>
        </w:rPr>
        <w:t>持续</w:t>
      </w:r>
      <w:r>
        <w:rPr>
          <w:rFonts w:hint="eastAsia"/>
        </w:rPr>
        <w:t>加大贷款投放力度，</w:t>
      </w:r>
      <w:r>
        <w:rPr>
          <w:rFonts w:hint="eastAsia"/>
          <w:lang w:eastAsia="zh-CN"/>
        </w:rPr>
        <w:t>使符合条件的贷款主体</w:t>
      </w:r>
      <w:r>
        <w:rPr>
          <w:rFonts w:hint="eastAsia"/>
        </w:rPr>
        <w:t>应贷尽贷，</w:t>
      </w:r>
      <w:r>
        <w:rPr>
          <w:rFonts w:hint="eastAsia"/>
          <w:lang w:eastAsia="zh-CN"/>
        </w:rPr>
        <w:t>规划</w:t>
      </w:r>
      <w:r>
        <w:rPr>
          <w:rFonts w:hint="eastAsia"/>
          <w:lang w:val="en-US" w:eastAsia="zh-CN"/>
        </w:rPr>
        <w:t>期</w:t>
      </w:r>
      <w:r>
        <w:rPr>
          <w:rFonts w:hint="eastAsia"/>
          <w:lang w:eastAsia="zh-CN"/>
        </w:rPr>
        <w:t>内，每年投放金融扶贫贷款稳定在</w:t>
      </w:r>
      <w:r>
        <w:rPr>
          <w:rFonts w:hint="eastAsia"/>
          <w:lang w:val="en-US" w:eastAsia="zh-CN"/>
        </w:rPr>
        <w:t>5亿元以上，</w:t>
      </w:r>
      <w:r>
        <w:rPr>
          <w:rFonts w:hint="eastAsia"/>
        </w:rPr>
        <w:t>切实破解金融扶贫发展中的不平衡问题。稳妥推进“两权”抵押贷款，推进农村土地承包经营权、林权抵押贷款工作，建立确权颁证、价值评估、抵押登记、交易流转和风险处置机制，破解</w:t>
      </w:r>
      <w:r>
        <w:rPr>
          <w:rFonts w:hint="eastAsia"/>
          <w:lang w:eastAsia="zh-CN"/>
        </w:rPr>
        <w:t>涉农</w:t>
      </w:r>
      <w:r>
        <w:rPr>
          <w:rFonts w:hint="eastAsia"/>
        </w:rPr>
        <w:t>企业、合作社贷款难、担保难、抵押难问题，真正实现“资产变资源”，盘活企业资产，激发市场活力。围绕“活”“准”“硬”“实”，运用科技系统，</w:t>
      </w:r>
      <w:r>
        <w:rPr>
          <w:rFonts w:hint="eastAsia"/>
          <w:lang w:eastAsia="zh-CN"/>
        </w:rPr>
        <w:t>持续深化提升</w:t>
      </w:r>
      <w:r>
        <w:rPr>
          <w:rFonts w:hint="eastAsia"/>
        </w:rPr>
        <w:t>“卢氏模式”，充分利用卢氏信用评价系统，结合</w:t>
      </w:r>
      <w:r>
        <w:rPr>
          <w:rFonts w:hint="eastAsia"/>
          <w:lang w:eastAsia="zh-CN"/>
        </w:rPr>
        <w:t>大数据技术</w:t>
      </w:r>
      <w:r>
        <w:rPr>
          <w:rFonts w:hint="eastAsia"/>
        </w:rPr>
        <w:t>，与合作银行</w:t>
      </w:r>
      <w:r>
        <w:rPr>
          <w:rFonts w:hint="eastAsia"/>
          <w:lang w:eastAsia="zh-CN"/>
        </w:rPr>
        <w:t>深度</w:t>
      </w:r>
      <w:r>
        <w:rPr>
          <w:rFonts w:hint="eastAsia"/>
        </w:rPr>
        <w:t>合作，</w:t>
      </w:r>
      <w:r>
        <w:rPr>
          <w:rFonts w:hint="eastAsia"/>
          <w:lang w:eastAsia="zh-CN"/>
        </w:rPr>
        <w:t>打造卢氏版普惠网贷金服平台</w:t>
      </w:r>
      <w:r>
        <w:rPr>
          <w:rFonts w:hint="eastAsia"/>
        </w:rPr>
        <w:t>，为全县信用户提供</w:t>
      </w:r>
      <w:r>
        <w:rPr>
          <w:rFonts w:hint="eastAsia"/>
          <w:lang w:eastAsia="zh-CN"/>
        </w:rPr>
        <w:t>纯线上</w:t>
      </w:r>
      <w:r>
        <w:rPr>
          <w:rFonts w:hint="eastAsia"/>
        </w:rPr>
        <w:t>“两免”贷款</w:t>
      </w:r>
      <w:r>
        <w:rPr>
          <w:rFonts w:hint="eastAsia"/>
          <w:lang w:eastAsia="zh-CN"/>
        </w:rPr>
        <w:t>便捷</w:t>
      </w:r>
      <w:r>
        <w:rPr>
          <w:rFonts w:hint="eastAsia"/>
        </w:rPr>
        <w:t>服务。加强金融风险防控体系建设，持续优化金融生态环境，守好金融风险底线红线。</w:t>
      </w:r>
    </w:p>
    <w:p>
      <w:pPr>
        <w:keepNext w:val="0"/>
        <w:keepLines w:val="0"/>
        <w:pageBreakBefore w:val="0"/>
        <w:widowControl w:val="0"/>
        <w:kinsoku/>
        <w:wordWrap/>
        <w:overflowPunct/>
        <w:topLinePunct w:val="0"/>
        <w:autoSpaceDE/>
        <w:autoSpaceDN/>
        <w:bidi w:val="0"/>
        <w:adjustRightInd/>
        <w:snapToGrid/>
        <w:spacing w:line="360" w:lineRule="auto"/>
        <w:ind w:firstLine="643"/>
        <w:textAlignment w:val="auto"/>
      </w:pPr>
      <w:r>
        <w:rPr>
          <w:rFonts w:hint="eastAsia" w:ascii="楷体" w:hAnsi="楷体" w:eastAsia="楷体"/>
          <w:b/>
        </w:rPr>
        <w:t>2</w:t>
      </w:r>
      <w:r>
        <w:rPr>
          <w:rFonts w:ascii="楷体" w:hAnsi="楷体" w:eastAsia="楷体"/>
          <w:b/>
        </w:rPr>
        <w:t>.深化农村土地制度改革。</w:t>
      </w:r>
      <w:r>
        <w:rPr>
          <w:rFonts w:hint="eastAsia"/>
        </w:rPr>
        <w:t>健全土地经营权流转服务体系，探索建立农村集体经营性建设用地入市制度；完善盘活农村存量建设用地政策；加强宅基地管理，规范开展房地一体宅基地日常登记颁证工作；发展壮大新型农村集体经济；加快农业综合行政执法信息化建设；深入推进农业水价综合改革；继续深化农村集体林权制度改革。</w:t>
      </w:r>
      <w:r>
        <w:t>落实农村承包地“三权分置”政策，加快推进农村承包地三权分置改革，放活土地经营权，积极发展土地流转、土地托管等多种形式的适度规模经营，允许承包土地的经营</w:t>
      </w:r>
      <w:r>
        <w:rPr>
          <w:rFonts w:hint="eastAsia"/>
        </w:rPr>
        <w:t>权担保融资。到</w:t>
      </w:r>
      <w:r>
        <w:t>2025年，土地流转面积突破10万亩。</w:t>
      </w:r>
    </w:p>
    <w:p>
      <w:pPr>
        <w:ind w:firstLine="643"/>
      </w:pPr>
      <w:r>
        <w:rPr>
          <w:rFonts w:hint="eastAsia" w:ascii="楷体" w:hAnsi="楷体" w:eastAsia="楷体"/>
          <w:b/>
        </w:rPr>
        <w:t>3</w:t>
      </w:r>
      <w:r>
        <w:rPr>
          <w:rFonts w:ascii="楷体" w:hAnsi="楷体" w:eastAsia="楷体"/>
          <w:b/>
        </w:rPr>
        <w:t>.深入推进农村集体产权制度改革。</w:t>
      </w:r>
      <w:r>
        <w:t>全面完成农村集体资产清产核资、集体成员身份确认，加快推进集体经营性资产股份合作制改革，所有行政村（居）建立股份制经济合作社。加快推进三变改革，推动资源变资产、资金变股金、农民变股东，探索农村集体经济新的实现形式和运行机制。发展新型集体经济，发展多种形式的股份合作，形成稳定的村级集体经济收入。开展农民专业合作社规范提升行动，建立健全支持发展的政策体系和管理制度。积极推进供销合作社、集体林权、水利设施产权等领域改革。到2025</w:t>
      </w:r>
      <w:r>
        <w:rPr>
          <w:rFonts w:hint="eastAsia"/>
        </w:rPr>
        <w:t>年，集体经济年收入超</w:t>
      </w:r>
      <w:r>
        <w:t>10万元的村达50%以上</w:t>
      </w:r>
      <w:r>
        <w:rPr>
          <w:rFonts w:hint="eastAsia"/>
        </w:rPr>
        <w:t>。</w:t>
      </w:r>
    </w:p>
    <w:p>
      <w:pPr>
        <w:pStyle w:val="10"/>
        <w:spacing w:before="156" w:after="156"/>
        <w:ind w:firstLine="643"/>
        <w:jc w:val="center"/>
        <w:outlineLvl w:val="2"/>
        <w:rPr>
          <w:rStyle w:val="22"/>
          <w:rFonts w:hint="eastAsia" w:eastAsia="仿宋_GB2312"/>
          <w:color w:val="auto"/>
          <w:szCs w:val="32"/>
          <w:u w:val="none"/>
          <w:lang w:eastAsia="zh-CN"/>
        </w:rPr>
      </w:pPr>
      <w:bookmarkStart w:id="180" w:name="_Toc67910540"/>
      <w:bookmarkStart w:id="181" w:name="_Toc8244"/>
      <w:bookmarkStart w:id="182" w:name="_Toc28543"/>
      <w:bookmarkStart w:id="183" w:name="_Toc13974"/>
      <w:r>
        <w:rPr>
          <w:rStyle w:val="22"/>
          <w:rFonts w:hint="eastAsia"/>
          <w:b/>
          <w:bCs/>
          <w:color w:val="auto"/>
          <w:szCs w:val="32"/>
          <w:u w:val="none"/>
        </w:rPr>
        <w:t>第</w:t>
      </w:r>
      <w:r>
        <w:rPr>
          <w:rStyle w:val="22"/>
          <w:rFonts w:hint="eastAsia"/>
          <w:b/>
          <w:bCs/>
          <w:color w:val="auto"/>
          <w:szCs w:val="32"/>
          <w:u w:val="none"/>
          <w:lang w:eastAsia="zh-CN"/>
        </w:rPr>
        <w:t>四</w:t>
      </w:r>
      <w:r>
        <w:rPr>
          <w:rStyle w:val="22"/>
          <w:rFonts w:hint="eastAsia"/>
          <w:b/>
          <w:bCs/>
          <w:color w:val="auto"/>
          <w:szCs w:val="32"/>
          <w:u w:val="none"/>
        </w:rPr>
        <w:t>节</w:t>
      </w:r>
      <w:bookmarkEnd w:id="180"/>
      <w:r>
        <w:rPr>
          <w:rStyle w:val="22"/>
          <w:rFonts w:hint="eastAsia"/>
          <w:b/>
          <w:bCs/>
          <w:color w:val="auto"/>
          <w:szCs w:val="32"/>
          <w:u w:val="none"/>
          <w:lang w:val="en-US" w:eastAsia="zh-CN"/>
        </w:rPr>
        <w:t xml:space="preserve"> </w:t>
      </w:r>
      <w:r>
        <w:rPr>
          <w:rStyle w:val="22"/>
          <w:rFonts w:hint="eastAsia"/>
          <w:b/>
          <w:bCs/>
          <w:color w:val="auto"/>
          <w:szCs w:val="32"/>
          <w:u w:val="none"/>
          <w:lang w:eastAsia="zh-CN"/>
        </w:rPr>
        <w:t>加快乡村振兴示范乡（镇）村建设</w:t>
      </w:r>
      <w:bookmarkEnd w:id="181"/>
      <w:bookmarkEnd w:id="182"/>
      <w:bookmarkEnd w:id="183"/>
    </w:p>
    <w:p>
      <w:pPr>
        <w:ind w:firstLine="643"/>
        <w:rPr>
          <w:color w:val="auto"/>
        </w:rPr>
      </w:pPr>
      <w:bookmarkStart w:id="184" w:name="_Toc67910541"/>
      <w:r>
        <w:rPr>
          <w:rFonts w:hint="eastAsia" w:ascii="楷体" w:hAnsi="楷体" w:eastAsia="楷体"/>
          <w:b/>
        </w:rPr>
        <w:t>1</w:t>
      </w:r>
      <w:r>
        <w:rPr>
          <w:rFonts w:ascii="楷体" w:hAnsi="楷体" w:eastAsia="楷体"/>
          <w:b/>
        </w:rPr>
        <w:t>.</w:t>
      </w:r>
      <w:r>
        <w:rPr>
          <w:rFonts w:hint="eastAsia" w:ascii="楷体" w:hAnsi="楷体" w:eastAsia="楷体"/>
          <w:b/>
        </w:rPr>
        <w:t>持续实施农村人居环境整治。</w:t>
      </w:r>
      <w:r>
        <w:rPr>
          <w:rFonts w:hint="eastAsia"/>
        </w:rPr>
        <w:t>因地制宜推进农村垃圾治理、“厕所革命”、粪污治理和农村生活污水治理，优化提升农村路网、电网、光纤网络和农村安全饮水保障体系，高标准打造1</w:t>
      </w:r>
      <w:r>
        <w:t>0</w:t>
      </w:r>
      <w:r>
        <w:rPr>
          <w:rFonts w:hint="eastAsia"/>
        </w:rPr>
        <w:t>个农村人居环境整治样板村。积极开展“四美乡村”“五美庭院”和美丽小镇建设</w:t>
      </w:r>
      <w:r>
        <w:rPr>
          <w:rFonts w:hint="eastAsia"/>
          <w:lang w:eastAsia="zh-CN"/>
        </w:rPr>
        <w:t>，</w:t>
      </w:r>
      <w:r>
        <w:rPr>
          <w:rFonts w:hint="eastAsia"/>
          <w:color w:val="auto"/>
          <w:lang w:val="en-US" w:eastAsia="zh-CN"/>
        </w:rPr>
        <w:t>到2025年，全县90%以上的行政村生活垃圾得到治理，治理率达到90%，无害化厕所普及率达到85%。</w:t>
      </w:r>
    </w:p>
    <w:p>
      <w:pPr>
        <w:ind w:firstLine="643"/>
      </w:pPr>
      <w:r>
        <w:rPr>
          <w:rFonts w:hint="eastAsia" w:ascii="楷体" w:hAnsi="楷体" w:eastAsia="楷体"/>
          <w:b/>
        </w:rPr>
        <w:t>2</w:t>
      </w:r>
      <w:r>
        <w:rPr>
          <w:rFonts w:ascii="楷体" w:hAnsi="楷体" w:eastAsia="楷体"/>
          <w:b/>
        </w:rPr>
        <w:t>.</w:t>
      </w:r>
      <w:r>
        <w:rPr>
          <w:rFonts w:hint="eastAsia" w:ascii="楷体" w:hAnsi="楷体" w:eastAsia="楷体"/>
          <w:b/>
          <w:lang w:eastAsia="zh-CN"/>
        </w:rPr>
        <w:t>不断</w:t>
      </w:r>
      <w:r>
        <w:rPr>
          <w:rFonts w:ascii="楷体" w:hAnsi="楷体" w:eastAsia="楷体"/>
          <w:b/>
        </w:rPr>
        <w:t>提升和谐乡风。</w:t>
      </w:r>
      <w:r>
        <w:t>充分利用移动互联网、微信、微博等新媒体，依托新时代文明实践站、农家书屋、村史馆、文化活动中心等载体，大力弘扬社会主义核心价值观</w:t>
      </w:r>
      <w:r>
        <w:rPr>
          <w:rFonts w:hint="eastAsia"/>
        </w:rPr>
        <w:t>；</w:t>
      </w:r>
      <w:r>
        <w:t>开展农村精神文明建设示范村、最美家庭</w:t>
      </w:r>
      <w:r>
        <w:rPr>
          <w:rFonts w:hint="eastAsia"/>
        </w:rPr>
        <w:t>、</w:t>
      </w:r>
      <w:r>
        <w:t>“文明诚信家庭争创”等评选活动，</w:t>
      </w:r>
      <w:r>
        <w:rPr>
          <w:rFonts w:hint="eastAsia"/>
          <w:lang w:eastAsia="zh-CN"/>
        </w:rPr>
        <w:t>弘扬</w:t>
      </w:r>
      <w:r>
        <w:t>向上向善、诚实守信、自强自立、和合包容、孝老爱亲的良好社会风尚</w:t>
      </w:r>
      <w:r>
        <w:rPr>
          <w:rFonts w:hint="eastAsia"/>
          <w:lang w:eastAsia="zh-CN"/>
        </w:rPr>
        <w:t>，</w:t>
      </w:r>
      <w:r>
        <w:rPr>
          <w:rFonts w:hint="eastAsia"/>
        </w:rPr>
        <w:t>打造</w:t>
      </w:r>
      <w:r>
        <w:t>新时代文明实践“卢氏样本”</w:t>
      </w:r>
      <w:r>
        <w:rPr>
          <w:rFonts w:hint="eastAsia"/>
        </w:rPr>
        <w:t>。</w:t>
      </w:r>
    </w:p>
    <w:p>
      <w:pPr>
        <w:ind w:firstLine="643"/>
        <w:rPr>
          <w:rFonts w:hint="eastAsia"/>
        </w:rPr>
      </w:pPr>
      <w:r>
        <w:rPr>
          <w:rFonts w:hint="eastAsia" w:ascii="楷体" w:hAnsi="楷体" w:eastAsia="楷体"/>
          <w:b/>
          <w:lang w:val="en-US" w:eastAsia="zh-CN"/>
        </w:rPr>
        <w:t>3</w:t>
      </w:r>
      <w:r>
        <w:rPr>
          <w:rFonts w:ascii="楷体" w:hAnsi="楷体" w:eastAsia="楷体"/>
          <w:b/>
        </w:rPr>
        <w:t>.</w:t>
      </w:r>
      <w:r>
        <w:rPr>
          <w:rFonts w:hint="eastAsia" w:ascii="楷体" w:hAnsi="楷体" w:eastAsia="楷体"/>
          <w:b/>
        </w:rPr>
        <w:t>开展乡村人才培育</w:t>
      </w:r>
      <w:r>
        <w:rPr>
          <w:rFonts w:hint="eastAsia" w:ascii="楷体" w:hAnsi="楷体" w:eastAsia="楷体"/>
          <w:b/>
          <w:lang w:eastAsia="zh-CN"/>
        </w:rPr>
        <w:t>行动</w:t>
      </w:r>
      <w:r>
        <w:rPr>
          <w:rFonts w:hint="eastAsia" w:ascii="楷体" w:hAnsi="楷体" w:eastAsia="楷体"/>
          <w:b/>
        </w:rPr>
        <w:t>。</w:t>
      </w:r>
      <w:r>
        <w:rPr>
          <w:rFonts w:hint="eastAsia"/>
        </w:rPr>
        <w:t>动员和鼓励党员大学生、发展能人等各领域优秀人才参选村“两委”干部，</w:t>
      </w:r>
      <w:r>
        <w:rPr>
          <w:rFonts w:hint="eastAsia"/>
          <w:lang w:eastAsia="zh-CN"/>
        </w:rPr>
        <w:t>选强</w:t>
      </w:r>
      <w:r>
        <w:rPr>
          <w:rFonts w:hint="eastAsia"/>
        </w:rPr>
        <w:t>乡村振兴带头人</w:t>
      </w:r>
      <w:r>
        <w:rPr>
          <w:rFonts w:hint="eastAsia"/>
          <w:lang w:eastAsia="zh-CN"/>
        </w:rPr>
        <w:t>；制定</w:t>
      </w:r>
      <w:r>
        <w:rPr>
          <w:rFonts w:hint="eastAsia"/>
        </w:rPr>
        <w:t>融资贷款、税费减免</w:t>
      </w:r>
      <w:r>
        <w:rPr>
          <w:rFonts w:hint="eastAsia"/>
          <w:lang w:eastAsia="zh-CN"/>
        </w:rPr>
        <w:t>、厂房租赁、</w:t>
      </w:r>
      <w:r>
        <w:rPr>
          <w:rFonts w:hint="eastAsia"/>
        </w:rPr>
        <w:t>配套</w:t>
      </w:r>
      <w:r>
        <w:rPr>
          <w:rFonts w:hint="eastAsia"/>
          <w:lang w:eastAsia="zh-CN"/>
        </w:rPr>
        <w:t>服务</w:t>
      </w:r>
      <w:r>
        <w:rPr>
          <w:rFonts w:hint="eastAsia"/>
        </w:rPr>
        <w:t>等支持政策</w:t>
      </w:r>
      <w:r>
        <w:rPr>
          <w:rFonts w:hint="eastAsia"/>
          <w:lang w:eastAsia="zh-CN"/>
        </w:rPr>
        <w:t>，引导返乡人员、创业能人投身乡村建设，带动群众发展；加强乡村人才培训教育，</w:t>
      </w:r>
      <w:r>
        <w:rPr>
          <w:rFonts w:hint="eastAsia"/>
        </w:rPr>
        <w:t>造就一支懂农业、爱农村、爱农民的“三农”工作队伍</w:t>
      </w:r>
      <w:r>
        <w:rPr>
          <w:rFonts w:hint="eastAsia"/>
          <w:lang w:eastAsia="zh-CN"/>
        </w:rPr>
        <w:t>；</w:t>
      </w:r>
      <w:r>
        <w:rPr>
          <w:rFonts w:hint="eastAsia"/>
        </w:rPr>
        <w:t>以乡情乡愁为纽带，吸引更多乡贤反哺乡村</w:t>
      </w:r>
      <w:r>
        <w:rPr>
          <w:rFonts w:hint="eastAsia"/>
          <w:lang w:eastAsia="zh-CN"/>
        </w:rPr>
        <w:t>，参与乡村事务处理，丰富乡村治理层次；</w:t>
      </w:r>
      <w:r>
        <w:rPr>
          <w:rFonts w:hint="eastAsia"/>
        </w:rPr>
        <w:t>建立“定向评价、定向使用”的职称评聘制度，</w:t>
      </w:r>
      <w:r>
        <w:rPr>
          <w:rFonts w:hint="eastAsia"/>
          <w:lang w:eastAsia="zh-CN"/>
        </w:rPr>
        <w:t>引导</w:t>
      </w:r>
      <w:r>
        <w:rPr>
          <w:rFonts w:hint="eastAsia"/>
        </w:rPr>
        <w:t>专技人才</w:t>
      </w:r>
      <w:r>
        <w:rPr>
          <w:rFonts w:hint="eastAsia"/>
          <w:lang w:eastAsia="zh-CN"/>
        </w:rPr>
        <w:t>投身乡村建设，为乡村振兴提供智力支持。</w:t>
      </w:r>
    </w:p>
    <w:p>
      <w:pPr>
        <w:ind w:firstLine="643"/>
      </w:pPr>
      <w:r>
        <w:rPr>
          <w:rFonts w:hint="eastAsia" w:ascii="楷体" w:hAnsi="楷体" w:eastAsia="楷体"/>
          <w:b/>
          <w:lang w:val="en-US" w:eastAsia="zh-CN"/>
        </w:rPr>
        <w:t>4</w:t>
      </w:r>
      <w:r>
        <w:rPr>
          <w:rFonts w:ascii="楷体" w:hAnsi="楷体" w:eastAsia="楷体"/>
          <w:b/>
        </w:rPr>
        <w:t>.</w:t>
      </w:r>
      <w:r>
        <w:rPr>
          <w:rFonts w:hint="eastAsia" w:ascii="楷体" w:hAnsi="楷体" w:eastAsia="楷体"/>
          <w:b/>
          <w:lang w:eastAsia="zh-CN"/>
        </w:rPr>
        <w:t>打造乡村振兴样板村。</w:t>
      </w:r>
      <w:r>
        <w:rPr>
          <w:rFonts w:hint="eastAsia" w:ascii="楷体" w:hAnsi="楷体" w:eastAsia="楷体"/>
          <w:b w:val="0"/>
          <w:bCs/>
          <w:lang w:eastAsia="zh-CN"/>
        </w:rPr>
        <w:t>选择产业基础好、支部班子强、群众热情高的村，从资金、</w:t>
      </w:r>
      <w:r>
        <w:rPr>
          <w:rFonts w:hint="eastAsia"/>
        </w:rPr>
        <w:t>土地、人才、基础设施建设、公共服务等方面</w:t>
      </w:r>
      <w:r>
        <w:rPr>
          <w:rFonts w:hint="eastAsia"/>
          <w:lang w:eastAsia="zh-CN"/>
        </w:rPr>
        <w:t>给予</w:t>
      </w:r>
      <w:r>
        <w:rPr>
          <w:rFonts w:hint="eastAsia"/>
        </w:rPr>
        <w:t>支持，强化规划引领，优先编制</w:t>
      </w:r>
      <w:r>
        <w:rPr>
          <w:rFonts w:hint="eastAsia"/>
          <w:lang w:eastAsia="zh-CN"/>
        </w:rPr>
        <w:t>乡村振兴</w:t>
      </w:r>
      <w:r>
        <w:rPr>
          <w:rFonts w:hint="eastAsia"/>
        </w:rPr>
        <w:t>规划</w:t>
      </w:r>
      <w:r>
        <w:rPr>
          <w:rFonts w:hint="eastAsia"/>
          <w:lang w:eastAsia="zh-CN"/>
        </w:rPr>
        <w:t>，</w:t>
      </w:r>
      <w:r>
        <w:rPr>
          <w:rFonts w:hint="eastAsia"/>
        </w:rPr>
        <w:t>加强指导、梯次推进</w:t>
      </w:r>
      <w:r>
        <w:rPr>
          <w:rFonts w:hint="eastAsia"/>
          <w:lang w:eastAsia="zh-CN"/>
        </w:rPr>
        <w:t>、</w:t>
      </w:r>
      <w:r>
        <w:rPr>
          <w:rFonts w:hint="eastAsia"/>
        </w:rPr>
        <w:t>试点先行、逐步推广，树立一批乡村振兴典型乡村。</w:t>
      </w:r>
    </w:p>
    <w:p>
      <w:pPr>
        <w:pStyle w:val="8"/>
        <w:spacing w:line="720" w:lineRule="auto"/>
        <w:outlineLvl w:val="1"/>
        <w:rPr>
          <w:b/>
        </w:rPr>
      </w:pPr>
      <w:bookmarkStart w:id="185" w:name="_Toc3921"/>
      <w:bookmarkStart w:id="186" w:name="_Toc29127"/>
      <w:bookmarkStart w:id="187" w:name="_Toc19285"/>
      <w:r>
        <w:rPr>
          <w:rFonts w:hint="eastAsia"/>
          <w:b/>
        </w:rPr>
        <w:t>第</w:t>
      </w:r>
      <w:r>
        <w:rPr>
          <w:rFonts w:hint="eastAsia"/>
          <w:b/>
          <w:lang w:eastAsia="zh-CN"/>
        </w:rPr>
        <w:t>九</w:t>
      </w:r>
      <w:r>
        <w:rPr>
          <w:rFonts w:hint="eastAsia"/>
          <w:b/>
        </w:rPr>
        <w:t>章 实施城镇提质，建设宜业宜居品质卢氏</w:t>
      </w:r>
      <w:bookmarkEnd w:id="184"/>
      <w:bookmarkEnd w:id="185"/>
      <w:bookmarkEnd w:id="186"/>
      <w:bookmarkEnd w:id="187"/>
    </w:p>
    <w:p>
      <w:pPr>
        <w:keepNext w:val="0"/>
        <w:keepLines w:val="0"/>
        <w:pageBreakBefore w:val="0"/>
        <w:widowControl w:val="0"/>
        <w:kinsoku/>
        <w:wordWrap/>
        <w:overflowPunct/>
        <w:topLinePunct w:val="0"/>
        <w:autoSpaceDE/>
        <w:autoSpaceDN/>
        <w:bidi w:val="0"/>
        <w:adjustRightInd/>
        <w:snapToGrid/>
        <w:spacing w:line="560" w:lineRule="exact"/>
        <w:ind w:firstLine="680" w:firstLineChars="200"/>
        <w:textAlignment w:val="auto"/>
        <w:rPr>
          <w:rFonts w:hint="eastAsia" w:ascii="仿宋_GB2312" w:hAnsi="仿宋_GB2312" w:eastAsia="仿宋_GB2312" w:cs="仿宋_GB2312"/>
          <w:spacing w:val="10"/>
          <w:sz w:val="32"/>
          <w:szCs w:val="32"/>
        </w:rPr>
      </w:pPr>
      <w:bookmarkStart w:id="188" w:name="_Toc67910542"/>
      <w:r>
        <w:rPr>
          <w:rFonts w:hint="eastAsia" w:ascii="仿宋_GB2312" w:hAnsi="仿宋_GB2312" w:eastAsia="仿宋_GB2312" w:cs="仿宋_GB2312"/>
          <w:spacing w:val="10"/>
          <w:sz w:val="32"/>
          <w:szCs w:val="32"/>
        </w:rPr>
        <w:t>以特色新型城镇化为抓手，以县城为核心，以促进城乡公共资源均衡配置为目标，实施城镇提质工程，大力开展“宜业宜居·品质卢氏”行动，依托山水脉络，突出山水特色、文脉传承、休闲旅游等元素，高水平规划、高标准建设、高质量管理、高效率运营，</w:t>
      </w:r>
      <w:r>
        <w:rPr>
          <w:rFonts w:hint="eastAsia" w:ascii="仿宋_GB2312" w:hAnsi="仿宋_GB2312" w:eastAsia="仿宋_GB2312" w:cs="仿宋_GB2312"/>
          <w:spacing w:val="10"/>
          <w:sz w:val="32"/>
          <w:szCs w:val="32"/>
          <w:lang w:eastAsia="zh-CN"/>
        </w:rPr>
        <w:t>以产促城，以城兴产，产城融合，</w:t>
      </w:r>
      <w:r>
        <w:rPr>
          <w:rFonts w:hint="eastAsia" w:ascii="仿宋_GB2312" w:hAnsi="仿宋_GB2312" w:eastAsia="仿宋_GB2312" w:cs="仿宋_GB2312"/>
          <w:spacing w:val="10"/>
          <w:sz w:val="32"/>
          <w:szCs w:val="32"/>
        </w:rPr>
        <w:t>统筹推动城乡经济、社会、人口与资源环境协调发展，加速城乡融合发展</w:t>
      </w:r>
      <w:r>
        <w:rPr>
          <w:rFonts w:hint="eastAsia" w:ascii="仿宋_GB2312" w:hAnsi="仿宋_GB2312" w:eastAsia="仿宋_GB2312" w:cs="仿宋_GB2312"/>
          <w:spacing w:val="10"/>
          <w:sz w:val="32"/>
          <w:szCs w:val="32"/>
          <w:lang w:eastAsia="zh-CN"/>
        </w:rPr>
        <w:t>，</w:t>
      </w:r>
      <w:r>
        <w:rPr>
          <w:rFonts w:hint="eastAsia" w:ascii="仿宋_GB2312" w:hAnsi="仿宋_GB2312" w:eastAsia="仿宋_GB2312" w:cs="仿宋_GB2312"/>
          <w:spacing w:val="10"/>
          <w:sz w:val="32"/>
          <w:szCs w:val="32"/>
        </w:rPr>
        <w:t>努力建设产业集聚、人口集中、城乡一体、生态宜居的新型城镇。</w:t>
      </w:r>
    </w:p>
    <w:p>
      <w:pPr>
        <w:pStyle w:val="10"/>
        <w:spacing w:before="156" w:after="156"/>
        <w:ind w:firstLine="643"/>
        <w:jc w:val="center"/>
        <w:outlineLvl w:val="2"/>
        <w:rPr>
          <w:rFonts w:hint="eastAsia"/>
          <w:b/>
          <w:bCs/>
        </w:rPr>
      </w:pPr>
      <w:bookmarkStart w:id="189" w:name="_Toc697"/>
      <w:bookmarkStart w:id="190" w:name="_Toc16955"/>
      <w:bookmarkStart w:id="191" w:name="_Toc19647"/>
      <w:r>
        <w:rPr>
          <w:rFonts w:hint="eastAsia"/>
          <w:b/>
          <w:bCs/>
        </w:rPr>
        <w:t>第</w:t>
      </w:r>
      <w:r>
        <w:rPr>
          <w:rFonts w:hint="eastAsia"/>
          <w:b/>
          <w:bCs/>
          <w:lang w:eastAsia="zh-CN"/>
        </w:rPr>
        <w:t>一</w:t>
      </w:r>
      <w:r>
        <w:rPr>
          <w:rFonts w:hint="eastAsia"/>
          <w:b/>
          <w:bCs/>
        </w:rPr>
        <w:t>节 优化县域空间布局</w:t>
      </w:r>
      <w:bookmarkEnd w:id="189"/>
      <w:bookmarkEnd w:id="190"/>
      <w:bookmarkEnd w:id="191"/>
    </w:p>
    <w:p>
      <w:pPr>
        <w:rPr>
          <w:rFonts w:hint="eastAsia"/>
          <w:lang w:val="en-US" w:eastAsia="zh-CN"/>
        </w:rPr>
      </w:pPr>
      <w:bookmarkStart w:id="192" w:name="_Toc27500"/>
      <w:bookmarkStart w:id="193" w:name="_Toc2744"/>
      <w:bookmarkStart w:id="194" w:name="_Toc6596"/>
      <w:bookmarkStart w:id="195" w:name="_Toc16038"/>
      <w:r>
        <w:rPr>
          <w:rFonts w:hint="eastAsia"/>
          <w:lang w:val="en-US" w:eastAsia="zh-CN"/>
        </w:rPr>
        <w:t>在县域范围内着力构建以县城为核心、以区域重点乡镇为支撑的“一主两副，组团发展”城镇空间结构。“一主两副”，既以县城为全县城镇化及产业经济发展主中心，以五里川—朱阳关为南部县域副中心，北部官道口—杜关为北部县域副中心。大力提升县城制造业聚集水平和综合服务功能，依托县道021、019、国道344及城市快速路系统，带动范里、横涧、沙河和文峪等乡镇发展，形成人口与产业聚集区；强化五里川、朱阳关两镇的区域副中心带动作用，辐射汤河、瓦窑沟、狮子坪等乡镇。杜关—官道口两镇依托旅游、产业和交通优势，建成县域北部副中心。木桐、潘河、官坡、徐家湾、双龙湾组团发展。</w:t>
      </w:r>
      <w:bookmarkEnd w:id="192"/>
      <w:bookmarkEnd w:id="193"/>
      <w:bookmarkEnd w:id="194"/>
      <w:bookmarkEnd w:id="195"/>
    </w:p>
    <w:p>
      <w:pPr>
        <w:rPr>
          <w:rFonts w:hint="eastAsia"/>
          <w:lang w:val="en-US" w:eastAsia="zh-CN"/>
        </w:rPr>
      </w:pPr>
      <w:r>
        <w:rPr>
          <w:rFonts w:hint="eastAsia"/>
          <w:lang w:val="en-US" w:eastAsia="zh-CN"/>
        </w:rPr>
        <w:drawing>
          <wp:inline distT="0" distB="0" distL="0" distR="0">
            <wp:extent cx="5655310" cy="5315585"/>
            <wp:effectExtent l="0" t="0" r="254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655310" cy="5315585"/>
                    </a:xfrm>
                    <a:prstGeom prst="rect">
                      <a:avLst/>
                    </a:prstGeom>
                    <a:noFill/>
                    <a:ln>
                      <a:noFill/>
                    </a:ln>
                  </pic:spPr>
                </pic:pic>
              </a:graphicData>
            </a:graphic>
          </wp:inline>
        </w:drawing>
      </w:r>
    </w:p>
    <w:p>
      <w:pPr>
        <w:jc w:val="center"/>
        <w:rPr>
          <w:rFonts w:hint="eastAsia"/>
        </w:rPr>
      </w:pPr>
      <w:bookmarkStart w:id="196" w:name="_Toc21947"/>
      <w:bookmarkStart w:id="197" w:name="_Toc2649"/>
      <w:bookmarkStart w:id="198" w:name="_Toc9021"/>
      <w:bookmarkStart w:id="199" w:name="_Toc7884"/>
      <w:r>
        <w:rPr>
          <w:rFonts w:hint="eastAsia"/>
        </w:rPr>
        <w:t>图2 “十四五”时期县域发展格局</w:t>
      </w:r>
      <w:bookmarkEnd w:id="196"/>
      <w:bookmarkEnd w:id="197"/>
      <w:bookmarkEnd w:id="198"/>
      <w:bookmarkEnd w:id="199"/>
    </w:p>
    <w:p>
      <w:pPr>
        <w:rPr>
          <w:rFonts w:hint="eastAsia"/>
        </w:rPr>
      </w:pPr>
      <w:bookmarkStart w:id="200" w:name="_Toc9803"/>
      <w:bookmarkStart w:id="201" w:name="_Toc29867"/>
      <w:bookmarkStart w:id="202" w:name="_Toc4227"/>
      <w:bookmarkStart w:id="203" w:name="_Toc25699"/>
      <w:r>
        <w:rPr>
          <w:rFonts w:hint="eastAsia"/>
        </w:rPr>
        <w:drawing>
          <wp:inline distT="0" distB="0" distL="0" distR="0">
            <wp:extent cx="5292725" cy="4761865"/>
            <wp:effectExtent l="0" t="0" r="317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95523" cy="4764482"/>
                    </a:xfrm>
                    <a:prstGeom prst="rect">
                      <a:avLst/>
                    </a:prstGeom>
                    <a:noFill/>
                    <a:ln>
                      <a:noFill/>
                    </a:ln>
                  </pic:spPr>
                </pic:pic>
              </a:graphicData>
            </a:graphic>
          </wp:inline>
        </w:drawing>
      </w:r>
      <w:bookmarkEnd w:id="200"/>
      <w:bookmarkEnd w:id="201"/>
      <w:bookmarkEnd w:id="202"/>
      <w:bookmarkEnd w:id="203"/>
    </w:p>
    <w:p>
      <w:pPr>
        <w:jc w:val="center"/>
        <w:rPr>
          <w:rFonts w:hint="eastAsia"/>
        </w:rPr>
      </w:pPr>
      <w:bookmarkStart w:id="204" w:name="_Toc3041"/>
      <w:bookmarkStart w:id="205" w:name="_Toc17083"/>
      <w:bookmarkStart w:id="206" w:name="_Toc11464"/>
      <w:bookmarkStart w:id="207" w:name="_Toc11566"/>
      <w:r>
        <w:rPr>
          <w:rFonts w:hint="eastAsia"/>
        </w:rPr>
        <w:t>图3 “十四五”时期近郊交通联系</w:t>
      </w:r>
      <w:bookmarkEnd w:id="204"/>
      <w:bookmarkEnd w:id="205"/>
      <w:bookmarkEnd w:id="206"/>
      <w:bookmarkEnd w:id="207"/>
    </w:p>
    <w:p>
      <w:pPr>
        <w:pStyle w:val="10"/>
        <w:spacing w:before="156" w:after="156"/>
        <w:ind w:firstLine="643"/>
        <w:jc w:val="center"/>
        <w:outlineLvl w:val="2"/>
        <w:rPr>
          <w:b/>
          <w:bCs/>
        </w:rPr>
      </w:pPr>
      <w:bookmarkStart w:id="208" w:name="_Toc18896"/>
      <w:bookmarkStart w:id="209" w:name="_Toc4073"/>
      <w:bookmarkStart w:id="210" w:name="_Toc32698"/>
      <w:r>
        <w:rPr>
          <w:rFonts w:hint="eastAsia"/>
          <w:b/>
          <w:bCs/>
        </w:rPr>
        <w:t>第</w:t>
      </w:r>
      <w:r>
        <w:rPr>
          <w:rFonts w:hint="eastAsia"/>
          <w:b/>
          <w:bCs/>
          <w:lang w:eastAsia="zh-CN"/>
        </w:rPr>
        <w:t>二</w:t>
      </w:r>
      <w:r>
        <w:rPr>
          <w:rFonts w:hint="eastAsia"/>
          <w:b/>
          <w:bCs/>
        </w:rPr>
        <w:t>节 积极推动五大重点功能区建设</w:t>
      </w:r>
      <w:bookmarkEnd w:id="188"/>
      <w:bookmarkEnd w:id="208"/>
      <w:bookmarkEnd w:id="209"/>
      <w:bookmarkEnd w:id="210"/>
    </w:p>
    <w:p>
      <w:pPr>
        <w:ind w:firstLine="640"/>
      </w:pPr>
      <w:r>
        <w:rPr>
          <w:rFonts w:hint="eastAsia"/>
          <w:lang w:eastAsia="zh-CN"/>
        </w:rPr>
        <w:t>优化县城规划区的功能区划空间分布，建设五大功能区。建设</w:t>
      </w:r>
      <w:r>
        <w:rPr>
          <w:rFonts w:hint="eastAsia"/>
        </w:rPr>
        <w:t>老城文旅区</w:t>
      </w:r>
      <w:r>
        <w:rPr>
          <w:rFonts w:hint="eastAsia"/>
          <w:lang w:eastAsia="zh-CN"/>
        </w:rPr>
        <w:t>，</w:t>
      </w:r>
      <w:r>
        <w:rPr>
          <w:rFonts w:hint="eastAsia"/>
        </w:rPr>
        <w:t>强化历史文化保育与创新，分步实施古城复兴工程，打造古韵新风</w:t>
      </w:r>
      <w:r>
        <w:rPr>
          <w:rFonts w:hint="eastAsia"/>
          <w:lang w:eastAsia="zh-CN"/>
        </w:rPr>
        <w:t>、</w:t>
      </w:r>
      <w:r>
        <w:rPr>
          <w:rFonts w:hint="eastAsia"/>
        </w:rPr>
        <w:t>诗意融合的千年文旅之城。</w:t>
      </w:r>
      <w:r>
        <w:rPr>
          <w:rFonts w:hint="eastAsia"/>
          <w:lang w:eastAsia="zh-CN"/>
        </w:rPr>
        <w:t>建设</w:t>
      </w:r>
      <w:r>
        <w:rPr>
          <w:rFonts w:hint="eastAsia"/>
        </w:rPr>
        <w:t>东城文化教育区</w:t>
      </w:r>
      <w:r>
        <w:rPr>
          <w:rFonts w:hint="eastAsia"/>
          <w:lang w:eastAsia="zh-CN"/>
        </w:rPr>
        <w:t>，</w:t>
      </w:r>
      <w:r>
        <w:rPr>
          <w:rFonts w:hint="eastAsia"/>
        </w:rPr>
        <w:t>着力提升文化教育、行政服务、现代商贸等功能，形成卢氏现代新风尚的文化教育区。</w:t>
      </w:r>
      <w:r>
        <w:rPr>
          <w:rFonts w:hint="eastAsia"/>
          <w:lang w:eastAsia="zh-CN"/>
        </w:rPr>
        <w:t>建设</w:t>
      </w:r>
      <w:r>
        <w:rPr>
          <w:rFonts w:hint="eastAsia"/>
        </w:rPr>
        <w:t>西城品质生活区</w:t>
      </w:r>
      <w:r>
        <w:rPr>
          <w:rFonts w:hint="eastAsia"/>
          <w:lang w:eastAsia="zh-CN"/>
        </w:rPr>
        <w:t>，</w:t>
      </w:r>
      <w:r>
        <w:rPr>
          <w:rFonts w:hint="eastAsia"/>
        </w:rPr>
        <w:t>以内水系建设推动高品质生活空间打造，高标准配套公共服务设施，打造成为卢氏县未来城市生活方式的新样板。</w:t>
      </w:r>
      <w:r>
        <w:rPr>
          <w:rFonts w:hint="eastAsia"/>
          <w:lang w:eastAsia="zh-CN"/>
        </w:rPr>
        <w:t>建设</w:t>
      </w:r>
      <w:r>
        <w:rPr>
          <w:rFonts w:hint="eastAsia"/>
        </w:rPr>
        <w:t>南部新城区</w:t>
      </w:r>
      <w:r>
        <w:rPr>
          <w:rFonts w:hint="eastAsia"/>
          <w:lang w:eastAsia="zh-CN"/>
        </w:rPr>
        <w:t>，</w:t>
      </w:r>
      <w:r>
        <w:rPr>
          <w:rFonts w:hint="eastAsia"/>
        </w:rPr>
        <w:t>着力提升产、学、研高度融合，形成以科教产业和优质生态资源富集的职教康养新城。</w:t>
      </w:r>
      <w:r>
        <w:rPr>
          <w:rFonts w:hint="eastAsia"/>
          <w:lang w:eastAsia="zh-CN"/>
        </w:rPr>
        <w:t>建设</w:t>
      </w:r>
      <w:r>
        <w:rPr>
          <w:rFonts w:hint="eastAsia"/>
        </w:rPr>
        <w:t>产业聚集区</w:t>
      </w:r>
      <w:r>
        <w:rPr>
          <w:rFonts w:hint="eastAsia"/>
          <w:lang w:eastAsia="zh-CN"/>
        </w:rPr>
        <w:t>，</w:t>
      </w:r>
      <w:r>
        <w:rPr>
          <w:rFonts w:hint="eastAsia"/>
        </w:rPr>
        <w:t>着重</w:t>
      </w:r>
      <w:r>
        <w:rPr>
          <w:rFonts w:hint="eastAsia"/>
          <w:lang w:eastAsia="zh-CN"/>
        </w:rPr>
        <w:t>完善</w:t>
      </w:r>
      <w:r>
        <w:rPr>
          <w:rFonts w:hint="eastAsia"/>
        </w:rPr>
        <w:t>生产和生活配套服务设施，促产兴城，打造“生产、生活、生态”有机融合和服务配套完</w:t>
      </w:r>
      <w:r>
        <w:rPr>
          <w:rFonts w:hint="eastAsia"/>
          <w:lang w:eastAsia="zh-CN"/>
        </w:rPr>
        <w:t>备</w:t>
      </w:r>
      <w:r>
        <w:rPr>
          <w:rFonts w:hint="eastAsia"/>
        </w:rPr>
        <w:t>的产业新区。</w:t>
      </w:r>
    </w:p>
    <w:p>
      <w:pPr>
        <w:ind w:firstLine="160" w:firstLineChars="50"/>
        <w:jc w:val="center"/>
      </w:pPr>
      <w:r>
        <w:drawing>
          <wp:inline distT="0" distB="0" distL="0" distR="0">
            <wp:extent cx="5274310" cy="4547870"/>
            <wp:effectExtent l="0" t="0" r="254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4548308"/>
                    </a:xfrm>
                    <a:prstGeom prst="rect">
                      <a:avLst/>
                    </a:prstGeom>
                  </pic:spPr>
                </pic:pic>
              </a:graphicData>
            </a:graphic>
          </wp:inline>
        </w:drawing>
      </w:r>
    </w:p>
    <w:p>
      <w:pPr>
        <w:ind w:firstLine="640"/>
        <w:jc w:val="center"/>
      </w:pPr>
      <w:r>
        <w:rPr>
          <w:rFonts w:hint="eastAsia"/>
        </w:rPr>
        <w:t>图4 “十四五”时期卢氏重点功能区分布</w:t>
      </w:r>
    </w:p>
    <w:p>
      <w:pPr>
        <w:pStyle w:val="10"/>
        <w:spacing w:before="156" w:after="156"/>
        <w:ind w:firstLine="643"/>
        <w:jc w:val="center"/>
        <w:outlineLvl w:val="2"/>
        <w:rPr>
          <w:b/>
          <w:bCs/>
        </w:rPr>
      </w:pPr>
      <w:bookmarkStart w:id="211" w:name="_Toc67910543"/>
      <w:bookmarkStart w:id="212" w:name="_Toc2796"/>
      <w:bookmarkStart w:id="213" w:name="_Toc23280"/>
      <w:bookmarkStart w:id="214" w:name="_Toc7823"/>
      <w:r>
        <w:rPr>
          <w:rFonts w:hint="eastAsia"/>
          <w:b/>
          <w:bCs/>
        </w:rPr>
        <w:t>第</w:t>
      </w:r>
      <w:r>
        <w:rPr>
          <w:rFonts w:hint="eastAsia"/>
          <w:b/>
          <w:bCs/>
          <w:lang w:eastAsia="zh-CN"/>
        </w:rPr>
        <w:t>三</w:t>
      </w:r>
      <w:r>
        <w:rPr>
          <w:rFonts w:hint="eastAsia"/>
          <w:b/>
          <w:bCs/>
        </w:rPr>
        <w:t xml:space="preserve">节 </w:t>
      </w:r>
      <w:r>
        <w:rPr>
          <w:b/>
          <w:bCs/>
        </w:rPr>
        <w:t xml:space="preserve"> </w:t>
      </w:r>
      <w:r>
        <w:rPr>
          <w:rFonts w:hint="eastAsia"/>
          <w:b/>
          <w:bCs/>
        </w:rPr>
        <w:t>有序</w:t>
      </w:r>
      <w:r>
        <w:rPr>
          <w:rFonts w:hint="eastAsia"/>
          <w:b/>
          <w:bCs/>
          <w:lang w:eastAsia="zh-CN"/>
        </w:rPr>
        <w:t>推进</w:t>
      </w:r>
      <w:r>
        <w:rPr>
          <w:rFonts w:hint="eastAsia"/>
          <w:b/>
          <w:bCs/>
        </w:rPr>
        <w:t>老城区更新升级</w:t>
      </w:r>
      <w:bookmarkEnd w:id="211"/>
      <w:bookmarkEnd w:id="212"/>
      <w:bookmarkEnd w:id="213"/>
      <w:bookmarkEnd w:id="214"/>
    </w:p>
    <w:p>
      <w:pPr>
        <w:ind w:firstLine="640"/>
        <w:rPr>
          <w:rFonts w:hint="eastAsia"/>
        </w:rPr>
      </w:pPr>
      <w:bookmarkStart w:id="215" w:name="_Toc67910544"/>
      <w:r>
        <w:rPr>
          <w:rFonts w:hint="eastAsia"/>
          <w:lang w:eastAsia="zh-CN"/>
        </w:rPr>
        <w:t>按照功能区定位，</w:t>
      </w:r>
      <w:r>
        <w:rPr>
          <w:rFonts w:hint="eastAsia"/>
        </w:rPr>
        <w:t>聚焦城隍庙、西大街周边</w:t>
      </w:r>
      <w:r>
        <w:rPr>
          <w:rFonts w:hint="eastAsia"/>
          <w:lang w:eastAsia="zh-CN"/>
        </w:rPr>
        <w:t>古城文旅开发和</w:t>
      </w:r>
      <w:r>
        <w:rPr>
          <w:rFonts w:hint="eastAsia"/>
        </w:rPr>
        <w:t>风貌区更新改造。以“增功能、增空间、增活力”为导向，增加公共绿地面积，增加公共活动空间，改善西大街建筑立面及风貌格局。积极推进旧区改造和</w:t>
      </w:r>
      <w:r>
        <w:t xml:space="preserve"> “城中村”地块整体改造和异地扶贫搬迁户安置，完成20万平方米的棚户区改造。</w:t>
      </w:r>
    </w:p>
    <w:p>
      <w:pPr>
        <w:pStyle w:val="10"/>
        <w:spacing w:before="156" w:after="156"/>
        <w:ind w:firstLine="643"/>
        <w:jc w:val="center"/>
        <w:outlineLvl w:val="2"/>
        <w:rPr>
          <w:b/>
          <w:bCs/>
        </w:rPr>
      </w:pPr>
      <w:bookmarkStart w:id="216" w:name="_Toc16877"/>
      <w:bookmarkStart w:id="217" w:name="_Toc18969"/>
      <w:bookmarkStart w:id="218" w:name="_Toc17006"/>
      <w:r>
        <w:rPr>
          <w:rFonts w:hint="eastAsia"/>
          <w:b/>
          <w:bCs/>
        </w:rPr>
        <w:t>第</w:t>
      </w:r>
      <w:r>
        <w:rPr>
          <w:rFonts w:hint="eastAsia"/>
          <w:b/>
          <w:bCs/>
          <w:lang w:eastAsia="zh-CN"/>
        </w:rPr>
        <w:t>四</w:t>
      </w:r>
      <w:r>
        <w:rPr>
          <w:rFonts w:hint="eastAsia"/>
          <w:b/>
          <w:bCs/>
        </w:rPr>
        <w:t xml:space="preserve">节 </w:t>
      </w:r>
      <w:r>
        <w:rPr>
          <w:b/>
          <w:bCs/>
        </w:rPr>
        <w:t xml:space="preserve"> </w:t>
      </w:r>
      <w:r>
        <w:rPr>
          <w:rFonts w:hint="eastAsia"/>
          <w:b/>
          <w:bCs/>
          <w:lang w:eastAsia="zh-CN"/>
        </w:rPr>
        <w:t>不断完善</w:t>
      </w:r>
      <w:r>
        <w:rPr>
          <w:b/>
          <w:bCs/>
        </w:rPr>
        <w:t>城市水生态体系</w:t>
      </w:r>
      <w:bookmarkEnd w:id="215"/>
      <w:bookmarkEnd w:id="216"/>
      <w:bookmarkEnd w:id="217"/>
      <w:bookmarkEnd w:id="218"/>
    </w:p>
    <w:p>
      <w:pPr>
        <w:ind w:firstLine="640"/>
      </w:pPr>
      <w:bookmarkStart w:id="219" w:name="_Toc67910545"/>
      <w:r>
        <w:t>加快推进以洛河为轴</w:t>
      </w:r>
      <w:r>
        <w:rPr>
          <w:rFonts w:hint="eastAsia"/>
          <w:lang w:eastAsia="zh-CN"/>
        </w:rPr>
        <w:t>，</w:t>
      </w:r>
      <w:r>
        <w:t>南城、北城水网为翼, 13条支流为线，公园、湿地为点，围绕水库群、南山北岭、洛河支流生态修复、洛河滨河生态廊道、城区水系等9大板块，推进新老城</w:t>
      </w:r>
      <w:r>
        <w:rPr>
          <w:rFonts w:hint="eastAsia"/>
        </w:rPr>
        <w:t>区南北贯通一体的水生态城市建设体系，结合“两道一环”绿道，合理推进城市公园绿地体系建设，规模期末建成国家园林县城，提升中心城区人居环境。</w:t>
      </w:r>
    </w:p>
    <w:p>
      <w:pPr>
        <w:pStyle w:val="10"/>
        <w:spacing w:before="156" w:after="156"/>
        <w:ind w:firstLine="643"/>
        <w:jc w:val="center"/>
        <w:outlineLvl w:val="2"/>
        <w:rPr>
          <w:b/>
          <w:bCs/>
        </w:rPr>
      </w:pPr>
      <w:bookmarkStart w:id="220" w:name="_Toc9501"/>
      <w:bookmarkStart w:id="221" w:name="_Toc1681"/>
      <w:bookmarkStart w:id="222" w:name="_Toc7851"/>
      <w:r>
        <w:rPr>
          <w:rFonts w:hint="eastAsia"/>
          <w:b/>
          <w:bCs/>
        </w:rPr>
        <w:t>第</w:t>
      </w:r>
      <w:r>
        <w:rPr>
          <w:rFonts w:hint="eastAsia"/>
          <w:b/>
          <w:bCs/>
          <w:lang w:eastAsia="zh-CN"/>
        </w:rPr>
        <w:t>五</w:t>
      </w:r>
      <w:r>
        <w:rPr>
          <w:rFonts w:hint="eastAsia"/>
          <w:b/>
          <w:bCs/>
        </w:rPr>
        <w:t>节 逐步</w:t>
      </w:r>
      <w:r>
        <w:rPr>
          <w:rFonts w:hint="eastAsia"/>
          <w:b/>
          <w:bCs/>
          <w:lang w:eastAsia="zh-CN"/>
        </w:rPr>
        <w:t>建成</w:t>
      </w:r>
      <w:r>
        <w:rPr>
          <w:rFonts w:hint="eastAsia"/>
          <w:b/>
          <w:bCs/>
        </w:rPr>
        <w:t>公共服务环廊</w:t>
      </w:r>
      <w:bookmarkEnd w:id="219"/>
      <w:bookmarkEnd w:id="220"/>
      <w:bookmarkEnd w:id="221"/>
      <w:bookmarkEnd w:id="222"/>
    </w:p>
    <w:p>
      <w:pPr>
        <w:ind w:firstLine="640"/>
      </w:pPr>
      <w:r>
        <w:rPr>
          <w:rFonts w:hint="eastAsia"/>
        </w:rPr>
        <w:t>聚焦县城新动能培育和人民生活品质提升，推进公共服务提质升级和均衡配置，深化公共服务环廊建设，分步实现十五分钟社区生活圈全覆盖，将卢氏县城打造成为面向豫西、服务全县的优质公共服务中心。补充完善文体中心、职教中心等重大服务设施。对服务廊道沿线已有的公共设施、商业店铺进行全面整治提升，结合邻里型街道，活化广场公园、精细设置城市家具，增加标识引导，形成共享、高效、具有多样化活动路径的公共服务街区</w:t>
      </w:r>
      <w:r>
        <w:rPr>
          <w:rFonts w:hint="eastAsia"/>
          <w:lang w:eastAsia="zh-CN"/>
        </w:rPr>
        <w:t>，提升服务品质，</w:t>
      </w:r>
      <w:r>
        <w:rPr>
          <w:rFonts w:hint="eastAsia"/>
        </w:rPr>
        <w:t>引导人口和产业向中心城区聚集，力争“十四五”时期县城人口突破</w:t>
      </w:r>
      <w:r>
        <w:t>15万。</w:t>
      </w:r>
    </w:p>
    <w:p>
      <w:pPr>
        <w:ind w:firstLine="160" w:firstLineChars="50"/>
      </w:pPr>
      <w:r>
        <w:rPr>
          <w:rFonts w:hint="eastAsia"/>
        </w:rPr>
        <w:drawing>
          <wp:inline distT="0" distB="0" distL="0" distR="0">
            <wp:extent cx="4930140" cy="3650615"/>
            <wp:effectExtent l="0" t="0" r="381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1" cstate="print">
                      <a:extLst>
                        <a:ext uri="{28A0092B-C50C-407E-A947-70E740481C1C}">
                          <a14:useLocalDpi xmlns:a14="http://schemas.microsoft.com/office/drawing/2010/main" val="0"/>
                        </a:ext>
                      </a:extLst>
                    </a:blip>
                    <a:srcRect t="3262"/>
                    <a:stretch>
                      <a:fillRect/>
                    </a:stretch>
                  </pic:blipFill>
                  <pic:spPr>
                    <a:xfrm>
                      <a:off x="0" y="0"/>
                      <a:ext cx="4936412" cy="3655440"/>
                    </a:xfrm>
                    <a:prstGeom prst="rect">
                      <a:avLst/>
                    </a:prstGeom>
                    <a:ln>
                      <a:noFill/>
                    </a:ln>
                  </pic:spPr>
                </pic:pic>
              </a:graphicData>
            </a:graphic>
          </wp:inline>
        </w:drawing>
      </w:r>
    </w:p>
    <w:p>
      <w:pPr>
        <w:ind w:firstLine="640"/>
        <w:jc w:val="center"/>
      </w:pPr>
      <w:r>
        <w:rPr>
          <w:rFonts w:hint="eastAsia"/>
        </w:rPr>
        <w:t>图5 “十四五”时期卢氏公共服务环廊规划</w:t>
      </w:r>
    </w:p>
    <w:p>
      <w:pPr>
        <w:pStyle w:val="10"/>
        <w:spacing w:before="156" w:after="156"/>
        <w:ind w:firstLine="643"/>
        <w:jc w:val="center"/>
        <w:outlineLvl w:val="2"/>
        <w:rPr>
          <w:b/>
          <w:bCs/>
        </w:rPr>
      </w:pPr>
      <w:bookmarkStart w:id="223" w:name="_Toc15714"/>
      <w:bookmarkStart w:id="224" w:name="_Toc831"/>
      <w:bookmarkStart w:id="225" w:name="_Toc6044"/>
      <w:r>
        <w:rPr>
          <w:rFonts w:hint="eastAsia"/>
          <w:b/>
          <w:bCs/>
        </w:rPr>
        <w:t>第</w:t>
      </w:r>
      <w:r>
        <w:rPr>
          <w:rFonts w:hint="eastAsia"/>
          <w:b/>
          <w:bCs/>
          <w:lang w:eastAsia="zh-CN"/>
        </w:rPr>
        <w:t>六</w:t>
      </w:r>
      <w:r>
        <w:rPr>
          <w:rFonts w:hint="eastAsia"/>
          <w:b/>
          <w:bCs/>
        </w:rPr>
        <w:t>节 着力凸显城区品质</w:t>
      </w:r>
      <w:bookmarkEnd w:id="223"/>
      <w:bookmarkEnd w:id="224"/>
      <w:bookmarkEnd w:id="225"/>
    </w:p>
    <w:p>
      <w:pPr>
        <w:spacing w:line="360" w:lineRule="auto"/>
        <w:ind w:firstLine="643"/>
        <w:rPr>
          <w:rFonts w:hint="eastAsia" w:ascii="仿宋_GB2312" w:hAnsi="仿宋_GB2312" w:eastAsia="仿宋_GB2312" w:cs="仿宋_GB2312"/>
          <w:spacing w:val="10"/>
          <w:szCs w:val="28"/>
        </w:rPr>
      </w:pPr>
      <w:r>
        <w:rPr>
          <w:rFonts w:hint="eastAsia" w:ascii="楷体_GB2312" w:hAnsi="Calibri" w:eastAsia="楷体_GB2312" w:cs="Times New Roman"/>
          <w:b/>
          <w:szCs w:val="28"/>
          <w:lang w:val="en-US" w:eastAsia="zh-CN"/>
        </w:rPr>
        <w:t>1.</w:t>
      </w:r>
      <w:r>
        <w:rPr>
          <w:rFonts w:hint="eastAsia" w:ascii="楷体_GB2312" w:hAnsi="Calibri" w:eastAsia="楷体_GB2312" w:cs="Times New Roman"/>
          <w:b/>
          <w:szCs w:val="28"/>
          <w:lang w:eastAsia="zh-CN"/>
        </w:rPr>
        <w:t>加快</w:t>
      </w:r>
      <w:r>
        <w:rPr>
          <w:rFonts w:hint="eastAsia" w:ascii="楷体_GB2312" w:hAnsi="Calibri" w:eastAsia="楷体_GB2312" w:cs="Times New Roman"/>
          <w:b/>
          <w:szCs w:val="28"/>
        </w:rPr>
        <w:t>城市绿化建设。</w:t>
      </w:r>
      <w:r>
        <w:rPr>
          <w:rFonts w:hint="eastAsia" w:ascii="仿宋_GB2312" w:hAnsi="仿宋_GB2312" w:eastAsia="仿宋_GB2312" w:cs="仿宋_GB2312"/>
          <w:spacing w:val="10"/>
          <w:szCs w:val="28"/>
        </w:rPr>
        <w:t>强力推进综合公园、大型公园绿地建设，提高城市绿地率及人均公园绿地面积。有效布局生态绿地，体现绿地绿肺功能，改善城区生态环境。见缝插绿，合理布局街头游园建设，满足老城区居民需求。高标准建设道路绿地、廊道绿化，</w:t>
      </w:r>
      <w:r>
        <w:rPr>
          <w:rFonts w:hint="eastAsia" w:ascii="仿宋_GB2312" w:hAnsi="仿宋_GB2312" w:eastAsia="仿宋_GB2312" w:cs="仿宋_GB2312"/>
          <w:spacing w:val="10"/>
          <w:szCs w:val="28"/>
          <w:lang w:eastAsia="zh-CN"/>
        </w:rPr>
        <w:t>不断</w:t>
      </w:r>
      <w:r>
        <w:rPr>
          <w:rFonts w:hint="eastAsia" w:ascii="仿宋_GB2312" w:hAnsi="仿宋_GB2312" w:eastAsia="仿宋_GB2312" w:cs="仿宋_GB2312"/>
          <w:spacing w:val="10"/>
          <w:szCs w:val="28"/>
        </w:rPr>
        <w:t>净化空气、提升城市形象。2022年申请达到国家园林县城标准，即建成区绿地率达33%、建成区绿化覆盖率达38%、人均公园绿地面积9平方米以上，2023年创建成功。创建国家园林县城成功满3年后，2028偶数年申请国家生态园林城市，及建成区绿地率达37%、建成区绿化覆盖率达43%、人均公园绿地面积11.5平方米以上，城市绿地布局合理，满足300米见绿、500米见园。</w:t>
      </w:r>
    </w:p>
    <w:p>
      <w:pPr>
        <w:spacing w:line="360" w:lineRule="auto"/>
        <w:ind w:firstLine="643"/>
        <w:rPr>
          <w:rFonts w:ascii="仿宋_GB2312" w:hAnsi="仿宋_GB2312" w:eastAsia="仿宋_GB2312" w:cs="仿宋_GB2312"/>
          <w:spacing w:val="10"/>
          <w:szCs w:val="28"/>
        </w:rPr>
      </w:pPr>
      <w:r>
        <w:rPr>
          <w:rFonts w:hint="eastAsia" w:ascii="楷体_GB2312" w:hAnsi="Calibri" w:eastAsia="楷体_GB2312" w:cs="Times New Roman"/>
          <w:b/>
          <w:szCs w:val="28"/>
          <w:lang w:val="en-US" w:eastAsia="zh-CN"/>
        </w:rPr>
        <w:t>2.</w:t>
      </w:r>
      <w:r>
        <w:rPr>
          <w:rFonts w:hint="eastAsia" w:ascii="楷体_GB2312" w:hAnsi="Calibri" w:eastAsia="楷体_GB2312" w:cs="Times New Roman"/>
          <w:b/>
          <w:szCs w:val="28"/>
        </w:rPr>
        <w:t>推进城市靓化行动。</w:t>
      </w:r>
      <w:r>
        <w:rPr>
          <w:rFonts w:hint="eastAsia" w:ascii="仿宋_GB2312" w:hAnsi="仿宋_GB2312" w:eastAsia="仿宋_GB2312" w:cs="仿宋_GB2312"/>
          <w:spacing w:val="10"/>
          <w:szCs w:val="28"/>
        </w:rPr>
        <w:t>加大景观灯光的建设力度，努力取得更大成效。通过对整个城区的合理规划，</w:t>
      </w:r>
      <w:r>
        <w:rPr>
          <w:rFonts w:hint="eastAsia" w:ascii="仿宋_GB2312" w:hAnsi="仿宋_GB2312" w:eastAsia="仿宋_GB2312" w:cs="仿宋_GB2312"/>
          <w:spacing w:val="10"/>
          <w:szCs w:val="28"/>
          <w:lang w:eastAsia="zh-CN"/>
        </w:rPr>
        <w:t>对</w:t>
      </w:r>
      <w:r>
        <w:rPr>
          <w:rFonts w:hint="eastAsia" w:ascii="仿宋_GB2312" w:hAnsi="仿宋_GB2312" w:eastAsia="仿宋_GB2312" w:cs="仿宋_GB2312"/>
          <w:spacing w:val="10"/>
          <w:szCs w:val="28"/>
        </w:rPr>
        <w:t>行道树、商业大楼、广场、公园</w:t>
      </w:r>
      <w:r>
        <w:rPr>
          <w:rFonts w:hint="eastAsia" w:ascii="仿宋_GB2312" w:hAnsi="仿宋_GB2312" w:eastAsia="仿宋_GB2312" w:cs="仿宋_GB2312"/>
          <w:spacing w:val="10"/>
          <w:szCs w:val="28"/>
          <w:lang w:eastAsia="zh-CN"/>
        </w:rPr>
        <w:t>、</w:t>
      </w:r>
      <w:r>
        <w:rPr>
          <w:rFonts w:hint="eastAsia" w:ascii="仿宋_GB2312" w:hAnsi="仿宋_GB2312" w:eastAsia="仿宋_GB2312" w:cs="仿宋_GB2312"/>
          <w:spacing w:val="10"/>
          <w:szCs w:val="28"/>
        </w:rPr>
        <w:t>特殊地标、道路、桥梁等</w:t>
      </w:r>
      <w:r>
        <w:rPr>
          <w:rFonts w:hint="eastAsia" w:ascii="仿宋_GB2312" w:hAnsi="仿宋_GB2312" w:eastAsia="仿宋_GB2312" w:cs="仿宋_GB2312"/>
          <w:spacing w:val="10"/>
          <w:szCs w:val="28"/>
          <w:lang w:eastAsia="zh-CN"/>
        </w:rPr>
        <w:t>公共设施</w:t>
      </w:r>
      <w:r>
        <w:rPr>
          <w:rFonts w:hint="eastAsia" w:ascii="仿宋_GB2312" w:hAnsi="仿宋_GB2312" w:eastAsia="仿宋_GB2312" w:cs="仿宋_GB2312"/>
          <w:spacing w:val="10"/>
          <w:szCs w:val="28"/>
        </w:rPr>
        <w:t>运用灯光加以美化，勾勒出城市的轮廓。将彩灯亮化与我县产业特色融合，设置带有我县地理标志产品核桃、香菇、连翘等特色景观灯，进一步提高城市整体品位。</w:t>
      </w:r>
    </w:p>
    <w:p>
      <w:pPr>
        <w:pStyle w:val="10"/>
        <w:spacing w:before="156" w:after="156"/>
        <w:ind w:firstLine="643"/>
        <w:jc w:val="center"/>
        <w:outlineLvl w:val="2"/>
        <w:rPr>
          <w:b/>
          <w:bCs/>
        </w:rPr>
      </w:pPr>
      <w:bookmarkStart w:id="226" w:name="_Toc24517"/>
      <w:bookmarkStart w:id="227" w:name="_Toc18210"/>
      <w:bookmarkStart w:id="228" w:name="_Toc5180"/>
      <w:r>
        <w:rPr>
          <w:rFonts w:hint="eastAsia"/>
          <w:b/>
          <w:bCs/>
        </w:rPr>
        <w:t>第</w:t>
      </w:r>
      <w:r>
        <w:rPr>
          <w:rFonts w:hint="eastAsia"/>
          <w:b/>
          <w:bCs/>
          <w:lang w:eastAsia="zh-CN"/>
        </w:rPr>
        <w:t>七</w:t>
      </w:r>
      <w:r>
        <w:rPr>
          <w:rFonts w:hint="eastAsia"/>
          <w:b/>
          <w:bCs/>
        </w:rPr>
        <w:t>节 着力实现城市精细化管理</w:t>
      </w:r>
      <w:bookmarkEnd w:id="226"/>
      <w:bookmarkEnd w:id="227"/>
      <w:bookmarkEnd w:id="228"/>
    </w:p>
    <w:p>
      <w:pPr>
        <w:pStyle w:val="18"/>
        <w:widowControl/>
        <w:spacing w:before="0" w:beforeAutospacing="0" w:after="0" w:afterAutospacing="0" w:line="360" w:lineRule="auto"/>
        <w:ind w:firstLine="793" w:firstLineChars="247"/>
        <w:jc w:val="both"/>
        <w:rPr>
          <w:rFonts w:ascii="仿宋_GB2312" w:hAnsi="仿宋_GB2312" w:eastAsia="仿宋_GB2312" w:cs="仿宋_GB2312"/>
          <w:spacing w:val="10"/>
          <w:kern w:val="2"/>
          <w:sz w:val="32"/>
          <w:szCs w:val="32"/>
        </w:rPr>
      </w:pPr>
      <w:r>
        <w:rPr>
          <w:rFonts w:hint="eastAsia" w:ascii="楷体_GB2312" w:eastAsia="楷体_GB2312"/>
          <w:b/>
          <w:sz w:val="32"/>
          <w:szCs w:val="32"/>
          <w:lang w:val="en-US" w:eastAsia="zh-CN"/>
        </w:rPr>
        <w:t>1.</w:t>
      </w:r>
      <w:r>
        <w:rPr>
          <w:rFonts w:hint="eastAsia" w:ascii="楷体_GB2312" w:eastAsia="楷体_GB2312"/>
          <w:b/>
          <w:sz w:val="32"/>
          <w:szCs w:val="32"/>
        </w:rPr>
        <w:t>提升执法服务水平。</w:t>
      </w:r>
      <w:r>
        <w:rPr>
          <w:rFonts w:hint="eastAsia" w:ascii="仿宋_GB2312" w:hAnsi="仿宋_GB2312" w:eastAsia="仿宋_GB2312" w:cs="仿宋_GB2312"/>
          <w:spacing w:val="10"/>
          <w:kern w:val="2"/>
          <w:sz w:val="32"/>
          <w:szCs w:val="32"/>
        </w:rPr>
        <w:t>坚持“以人为本，公正文明执法”</w:t>
      </w:r>
      <w:r>
        <w:rPr>
          <w:rFonts w:hint="eastAsia" w:ascii="仿宋_GB2312" w:hAnsi="仿宋_GB2312" w:eastAsia="仿宋_GB2312" w:cs="仿宋_GB2312"/>
          <w:spacing w:val="10"/>
          <w:kern w:val="2"/>
          <w:sz w:val="32"/>
          <w:szCs w:val="32"/>
          <w:lang w:eastAsia="zh-CN"/>
        </w:rPr>
        <w:t>原则，</w:t>
      </w:r>
      <w:r>
        <w:rPr>
          <w:rFonts w:hint="eastAsia" w:ascii="仿宋_GB2312" w:hAnsi="仿宋_GB2312" w:eastAsia="仿宋_GB2312" w:cs="仿宋_GB2312"/>
          <w:spacing w:val="10"/>
          <w:kern w:val="2"/>
          <w:sz w:val="32"/>
          <w:szCs w:val="32"/>
        </w:rPr>
        <w:t>不断创新管理方式、提升管理水平，变被动管理为主动服务，真正把“721”工作法落到实处。加强执法监督，全面规范执法行为，重点解决执法行为粗放、适用法律不当等问题，做到严格、规范、公正、文明执法。严格纪律规定，严格考核奖惩，使执法队员在思想素质、纪律作风、执法能力等方面全面提升，不断转变工作态度，提高工作效率,树立良好的执法形象。</w:t>
      </w:r>
    </w:p>
    <w:p>
      <w:pPr>
        <w:spacing w:line="360" w:lineRule="auto"/>
        <w:ind w:firstLine="643"/>
        <w:rPr>
          <w:rFonts w:ascii="仿宋_GB2312" w:hAnsi="仿宋_GB2312" w:eastAsia="仿宋_GB2312" w:cs="仿宋_GB2312"/>
          <w:spacing w:val="10"/>
          <w:szCs w:val="28"/>
        </w:rPr>
      </w:pPr>
      <w:r>
        <w:rPr>
          <w:rFonts w:hint="eastAsia" w:ascii="楷体_GB2312" w:hAnsi="Calibri" w:eastAsia="楷体_GB2312" w:cs="Times New Roman"/>
          <w:b/>
          <w:szCs w:val="28"/>
          <w:lang w:val="en-US" w:eastAsia="zh-CN"/>
        </w:rPr>
        <w:t>2.提升城市</w:t>
      </w:r>
      <w:r>
        <w:rPr>
          <w:rFonts w:hint="eastAsia" w:ascii="楷体_GB2312" w:hAnsi="Calibri" w:eastAsia="楷体_GB2312" w:cs="Times New Roman"/>
          <w:b/>
          <w:szCs w:val="28"/>
        </w:rPr>
        <w:t>管理</w:t>
      </w:r>
      <w:r>
        <w:rPr>
          <w:rFonts w:hint="eastAsia" w:ascii="楷体_GB2312" w:hAnsi="Calibri" w:eastAsia="楷体_GB2312" w:cs="Times New Roman"/>
          <w:b/>
          <w:szCs w:val="28"/>
          <w:lang w:eastAsia="zh-CN"/>
        </w:rPr>
        <w:t>水平</w:t>
      </w:r>
      <w:r>
        <w:rPr>
          <w:rFonts w:hint="eastAsia" w:ascii="楷体_GB2312" w:hAnsi="Calibri" w:eastAsia="楷体_GB2312" w:cs="Times New Roman"/>
          <w:b/>
          <w:szCs w:val="28"/>
        </w:rPr>
        <w:t>。</w:t>
      </w:r>
      <w:r>
        <w:rPr>
          <w:rFonts w:hint="eastAsia" w:ascii="仿宋_GB2312" w:hAnsi="仿宋_GB2312" w:eastAsia="仿宋_GB2312" w:cs="仿宋_GB2312"/>
          <w:spacing w:val="10"/>
          <w:szCs w:val="28"/>
        </w:rPr>
        <w:t>努力实现城市管理水平全面提升</w:t>
      </w:r>
      <w:r>
        <w:rPr>
          <w:rFonts w:hint="eastAsia" w:ascii="仿宋_GB2312" w:hAnsi="仿宋_GB2312" w:eastAsia="仿宋_GB2312" w:cs="仿宋_GB2312"/>
          <w:spacing w:val="10"/>
          <w:szCs w:val="28"/>
          <w:lang w:eastAsia="zh-CN"/>
        </w:rPr>
        <w:t>，</w:t>
      </w:r>
      <w:r>
        <w:rPr>
          <w:rFonts w:hint="eastAsia" w:ascii="仿宋_GB2312" w:hAnsi="仿宋_GB2312" w:eastAsia="仿宋_GB2312" w:cs="仿宋_GB2312"/>
          <w:spacing w:val="10"/>
          <w:szCs w:val="28"/>
        </w:rPr>
        <w:t>重点抓好校园周边私搭乱建和无证摊点食品安全隐患治理；持续做好城区主次干道周边秩序治理工作，把小街巷纳入管理范围；在城区现有临时疏导点的基础上再建立10个临时疏导点，调整现有7个临时疏导点位置和范围，缓解城区秩序治理压力；继续做好错时值班工作，确保上下班高峰期、学生上学放学高峰期等重点时段的市容秩序治理工作。</w:t>
      </w:r>
      <w:r>
        <w:rPr>
          <w:rFonts w:hint="eastAsia" w:ascii="仿宋_GB2312" w:hAnsi="仿宋_GB2312" w:eastAsia="仿宋_GB2312" w:cs="仿宋_GB2312"/>
          <w:spacing w:val="10"/>
          <w:szCs w:val="28"/>
          <w:lang w:eastAsia="zh-CN"/>
        </w:rPr>
        <w:t>真正实现</w:t>
      </w:r>
      <w:r>
        <w:rPr>
          <w:rFonts w:hint="eastAsia" w:ascii="仿宋_GB2312" w:hAnsi="仿宋_GB2312" w:eastAsia="仿宋_GB2312" w:cs="仿宋_GB2312"/>
          <w:spacing w:val="10"/>
          <w:szCs w:val="28"/>
        </w:rPr>
        <w:t>城乡环卫一体化服务实现全覆盖，无盲区，城乡环卫作业得到全面提升。</w:t>
      </w:r>
    </w:p>
    <w:p>
      <w:pPr>
        <w:spacing w:line="360" w:lineRule="auto"/>
        <w:ind w:firstLine="680"/>
        <w:rPr>
          <w:rFonts w:ascii="仿宋_GB2312" w:hAnsi="仿宋_GB2312" w:eastAsia="仿宋_GB2312" w:cs="仿宋_GB2312"/>
          <w:spacing w:val="10"/>
          <w:szCs w:val="28"/>
        </w:rPr>
      </w:pPr>
      <w:r>
        <w:rPr>
          <w:rFonts w:hint="eastAsia" w:ascii="仿宋_GB2312" w:hAnsi="仿宋_GB2312" w:eastAsia="仿宋_GB2312" w:cs="仿宋_GB2312"/>
          <w:spacing w:val="10"/>
          <w:szCs w:val="28"/>
        </w:rPr>
        <w:t>以“遏制增量，削减存量”为目标，持续推进城乡结合部、县重点工程周边违法建设查处工作。</w:t>
      </w:r>
      <w:r>
        <w:rPr>
          <w:rFonts w:hint="eastAsia" w:ascii="仿宋_GB2312" w:hAnsi="仿宋_GB2312" w:eastAsia="仿宋_GB2312" w:cs="仿宋_GB2312"/>
          <w:spacing w:val="10"/>
          <w:szCs w:val="28"/>
          <w:lang w:eastAsia="zh-CN"/>
        </w:rPr>
        <w:t>对</w:t>
      </w:r>
      <w:r>
        <w:rPr>
          <w:rFonts w:hint="eastAsia" w:ascii="仿宋_GB2312" w:hAnsi="仿宋_GB2312" w:eastAsia="仿宋_GB2312" w:cs="仿宋_GB2312"/>
          <w:spacing w:val="10"/>
          <w:szCs w:val="28"/>
        </w:rPr>
        <w:t>城乡结合部、大型建设工程周边等重点区域私搭乱建、未批先建、超建等违法行为进行重点打击。对石龙头、湾子村、黑了宿、张麻等重点区域进行严管严控，以“发现一处、制止一处、拆除一处”的</w:t>
      </w:r>
      <w:r>
        <w:rPr>
          <w:rFonts w:hint="eastAsia" w:ascii="仿宋_GB2312" w:hAnsi="仿宋_GB2312" w:eastAsia="仿宋_GB2312" w:cs="仿宋_GB2312"/>
          <w:spacing w:val="10"/>
          <w:szCs w:val="28"/>
          <w:lang w:eastAsia="zh-CN"/>
        </w:rPr>
        <w:t>原则</w:t>
      </w:r>
      <w:r>
        <w:rPr>
          <w:rFonts w:hint="eastAsia" w:ascii="仿宋_GB2312" w:hAnsi="仿宋_GB2312" w:eastAsia="仿宋_GB2312" w:cs="仿宋_GB2312"/>
          <w:spacing w:val="10"/>
          <w:szCs w:val="28"/>
        </w:rPr>
        <w:t>，全面打击违法建设。加强城市建成区内巡查监管，防止违法建设死灰复燃。</w:t>
      </w:r>
      <w:r>
        <w:rPr>
          <w:rFonts w:hint="eastAsia" w:ascii="仿宋_GB2312" w:hAnsi="仿宋_GB2312" w:eastAsia="仿宋_GB2312" w:cs="仿宋_GB2312"/>
          <w:spacing w:val="10"/>
          <w:szCs w:val="28"/>
          <w:lang w:eastAsia="zh-CN"/>
        </w:rPr>
        <w:t>对</w:t>
      </w:r>
      <w:r>
        <w:rPr>
          <w:rFonts w:hint="eastAsia" w:ascii="仿宋_GB2312" w:hAnsi="仿宋_GB2312" w:eastAsia="仿宋_GB2312" w:cs="仿宋_GB2312"/>
          <w:spacing w:val="10"/>
          <w:szCs w:val="28"/>
        </w:rPr>
        <w:t>民宅建设施工队违法施工行为、无资质从事建筑经营活动行为进行重点打击，规范民宅建设行为，不断压缩违建市场施工建设利益空间。</w:t>
      </w:r>
    </w:p>
    <w:p>
      <w:pPr>
        <w:spacing w:line="360" w:lineRule="auto"/>
        <w:ind w:firstLine="680"/>
        <w:rPr>
          <w:rFonts w:hint="eastAsia" w:ascii="仿宋_GB2312" w:hAnsi="仿宋_GB2312" w:eastAsia="仿宋_GB2312" w:cs="仿宋_GB2312"/>
          <w:spacing w:val="10"/>
          <w:szCs w:val="28"/>
        </w:rPr>
      </w:pPr>
      <w:r>
        <w:rPr>
          <w:rFonts w:hint="eastAsia" w:ascii="仿宋_GB2312" w:hAnsi="仿宋_GB2312" w:eastAsia="仿宋_GB2312" w:cs="仿宋_GB2312"/>
          <w:spacing w:val="10"/>
          <w:szCs w:val="28"/>
        </w:rPr>
        <w:t>以户外广告规划方案为“依托”，持续深化户外广告巡查监管治理工作成效。按照“规划在前，注重细节，监管并重，便民为先”的原则，加强户外广告设施精细化管理，实现门头牌匾“四个统一”即：统一规划、统一管理、统一高度、统一厚度，不断加强对特色街区、靖华路、文明路、新建路等主次干道沿线户外广告巡查、监管，逐步形成“美观整治、特色鲜明、安全稳固”与周边环境相适应的广告设置理念，提升城市整体形象和品质。</w:t>
      </w:r>
    </w:p>
    <w:p>
      <w:pPr>
        <w:pStyle w:val="2"/>
        <w:spacing w:line="360" w:lineRule="auto"/>
        <w:ind w:left="0" w:leftChars="0" w:firstLine="680" w:firstLineChars="200"/>
        <w:rPr>
          <w:rFonts w:hint="default" w:eastAsia="仿宋_GB2312"/>
          <w:lang w:val="en-US" w:eastAsia="zh-CN"/>
        </w:rPr>
      </w:pPr>
      <w:r>
        <w:rPr>
          <w:rFonts w:hint="eastAsia" w:ascii="仿宋_GB2312" w:hAnsi="仿宋_GB2312" w:eastAsia="仿宋_GB2312" w:cs="仿宋_GB2312"/>
          <w:spacing w:val="10"/>
          <w:szCs w:val="28"/>
          <w:lang w:val="en-US" w:eastAsia="zh-CN"/>
        </w:rPr>
        <w:t>进一步加强建设工程对城市空气污染案件办理工作。针对移交、督查、检查发现的空气污染案件，要依法依规办理，进一步加强餐饮业油烟治理源头管控，严格把控餐饮行业市场准入机制。依托科技，持续推进油烟污染在线监测系统安装、运行、运用。加强城市空气污染重点区域外的油烟污染治理工作，定期指导检查、不定期执法检查，确保油烟净化设施正常开启使用、定期维护保养，及时上传各类数据；进一步加强施工企业、渣土公司的规范化管理，加大道路违规车辆的查处力度，使“黑”渣土车无机可乘。不断提高执法效率，做到执法必严、违法必究，打赢“蓝天保卫战”。</w:t>
      </w:r>
    </w:p>
    <w:p>
      <w:pPr>
        <w:pStyle w:val="10"/>
        <w:spacing w:before="156" w:after="156"/>
        <w:ind w:firstLine="643"/>
        <w:jc w:val="center"/>
        <w:outlineLvl w:val="2"/>
        <w:rPr>
          <w:b/>
          <w:bCs/>
        </w:rPr>
      </w:pPr>
      <w:bookmarkStart w:id="229" w:name="_Toc25845"/>
      <w:bookmarkStart w:id="230" w:name="_Toc7458"/>
      <w:bookmarkStart w:id="231" w:name="_Toc30386"/>
      <w:r>
        <w:rPr>
          <w:rFonts w:hint="eastAsia"/>
          <w:b/>
          <w:bCs/>
        </w:rPr>
        <w:t>第</w:t>
      </w:r>
      <w:r>
        <w:rPr>
          <w:rFonts w:hint="eastAsia"/>
          <w:b/>
          <w:bCs/>
          <w:lang w:eastAsia="zh-CN"/>
        </w:rPr>
        <w:t>八</w:t>
      </w:r>
      <w:r>
        <w:rPr>
          <w:rFonts w:hint="eastAsia"/>
          <w:b/>
          <w:bCs/>
        </w:rPr>
        <w:t>节 推进智慧城市建设</w:t>
      </w:r>
      <w:bookmarkEnd w:id="229"/>
      <w:bookmarkEnd w:id="230"/>
      <w:bookmarkEnd w:id="231"/>
    </w:p>
    <w:p>
      <w:pPr>
        <w:ind w:firstLine="640"/>
      </w:pPr>
      <w:r>
        <w:rPr>
          <w:rFonts w:hint="eastAsia" w:ascii="仿宋" w:hAnsi="仿宋" w:cs="仿宋"/>
          <w:color w:val="000000"/>
          <w:kern w:val="0"/>
          <w:szCs w:val="28"/>
        </w:rPr>
        <w:t>按照以信息化推进国家治理体系和治理能力现代化、分级分类推进新型智慧城市建设要求，</w:t>
      </w:r>
      <w:r>
        <w:rPr>
          <w:rFonts w:hint="eastAsia" w:ascii="仿宋" w:hAnsi="仿宋"/>
          <w:szCs w:val="28"/>
        </w:rPr>
        <w:t>推进信息化、数字化、智能化的新型城市基础设施建设和改造</w:t>
      </w:r>
      <w:r>
        <w:rPr>
          <w:rFonts w:hint="eastAsia"/>
        </w:rPr>
        <w:t>，大力推进</w:t>
      </w:r>
      <w:r>
        <w:t>5G网络、下一代互联网和“一中心，</w:t>
      </w:r>
      <w:r>
        <w:rPr>
          <w:rFonts w:hint="eastAsia"/>
        </w:rPr>
        <w:t>一</w:t>
      </w:r>
      <w:r>
        <w:t>平台和N应用”的智慧城市建设，</w:t>
      </w:r>
      <w:r>
        <w:rPr>
          <w:rFonts w:hint="eastAsia"/>
        </w:rPr>
        <w:t>构建城市基础数据库</w:t>
      </w:r>
      <w:r>
        <w:rPr>
          <w:rFonts w:hint="eastAsia"/>
          <w:b/>
        </w:rPr>
        <w:t>，</w:t>
      </w:r>
      <w:r>
        <w:rPr>
          <w:rFonts w:hint="eastAsia"/>
        </w:rPr>
        <w:t>启动建设综合管理信息平台，推动城市运行实时感知、智能管理</w:t>
      </w:r>
      <w:r>
        <w:t>。</w:t>
      </w:r>
      <w:r>
        <w:rPr>
          <w:rFonts w:hint="eastAsia"/>
        </w:rPr>
        <w:t>深化道路交通违法行为综合整治，实施</w:t>
      </w:r>
      <w:r>
        <w:t>交通拥堵节点改造，推进地下综合管廊建设，努力实现精细化管理全覆盖、全过程、全天候</w:t>
      </w:r>
      <w:r>
        <w:rPr>
          <w:rFonts w:hint="eastAsia"/>
        </w:rPr>
        <w:t>，</w:t>
      </w:r>
      <w:r>
        <w:rPr>
          <w:rFonts w:hint="eastAsia" w:ascii="仿宋" w:hAnsi="仿宋"/>
          <w:szCs w:val="28"/>
        </w:rPr>
        <w:t>全面提升城市精细化管理水平和运行效率。</w:t>
      </w:r>
      <w:r>
        <w:rPr>
          <w:rFonts w:hint="eastAsia" w:ascii="仿宋" w:hAnsi="仿宋"/>
          <w:b/>
          <w:bCs/>
          <w:szCs w:val="28"/>
        </w:rPr>
        <w:t>一中心：城市管理大数据中心。</w:t>
      </w:r>
      <w:r>
        <w:rPr>
          <w:rFonts w:hint="eastAsia" w:ascii="仿宋" w:hAnsi="仿宋"/>
          <w:szCs w:val="28"/>
        </w:rPr>
        <w:t>规划建设城市管理大数据中心，即城市管理综合数据库，实现数据动态更新、交换共享。</w:t>
      </w:r>
      <w:r>
        <w:rPr>
          <w:rFonts w:hint="eastAsia" w:ascii="仿宋" w:hAnsi="仿宋"/>
          <w:b/>
          <w:bCs/>
          <w:szCs w:val="28"/>
        </w:rPr>
        <w:t>一平台：智慧城管核心平台。</w:t>
      </w:r>
      <w:r>
        <w:rPr>
          <w:rFonts w:hint="eastAsia" w:ascii="仿宋" w:hAnsi="仿宋"/>
          <w:szCs w:val="28"/>
        </w:rPr>
        <w:t>将各细分业务领域的系统平台纳入到网格化监管模式的大循环内，</w:t>
      </w:r>
      <w:r>
        <w:rPr>
          <w:rFonts w:hint="eastAsia" w:ascii="仿宋" w:hAnsi="仿宋"/>
          <w:szCs w:val="28"/>
          <w:lang w:eastAsia="zh-CN"/>
        </w:rPr>
        <w:t>形成</w:t>
      </w:r>
      <w:r>
        <w:rPr>
          <w:rFonts w:hint="eastAsia" w:ascii="仿宋" w:hAnsi="仿宋"/>
          <w:szCs w:val="28"/>
        </w:rPr>
        <w:t>涵盖市政、环卫、园林、综合执法等领域的大城管平台。从而实现对各业务领域工作的监管和考核，并可实现数据的交互和联动</w:t>
      </w:r>
      <w:r>
        <w:rPr>
          <w:rFonts w:hint="eastAsia" w:ascii="仿宋" w:hAnsi="仿宋"/>
          <w:szCs w:val="28"/>
          <w:lang w:eastAsia="zh-CN"/>
        </w:rPr>
        <w:t>。</w:t>
      </w:r>
      <w:r>
        <w:rPr>
          <w:rFonts w:hint="eastAsia" w:ascii="仿宋" w:hAnsi="仿宋"/>
          <w:b/>
          <w:bCs/>
          <w:szCs w:val="28"/>
        </w:rPr>
        <w:t>N应用：</w:t>
      </w:r>
      <w:r>
        <w:rPr>
          <w:rFonts w:hint="eastAsia" w:ascii="仿宋" w:hAnsi="仿宋"/>
          <w:szCs w:val="28"/>
        </w:rPr>
        <w:t>智慧渣土车管理系统、智慧环卫系统、智慧园林系统、智慧综合执法系统、智慧停车系统、智慧路灯系统、智慧油烟监测系统、垃圾处理厂渗滤液监管系统。</w:t>
      </w:r>
    </w:p>
    <w:p>
      <w:pPr>
        <w:pStyle w:val="10"/>
        <w:spacing w:line="720" w:lineRule="auto"/>
        <w:jc w:val="center"/>
        <w:outlineLvl w:val="2"/>
        <w:rPr>
          <w:rStyle w:val="22"/>
          <w:rFonts w:hint="eastAsia" w:ascii="仿宋_GB2312" w:hAnsi="仿宋_GB2312" w:eastAsia="仿宋_GB2312" w:cs="仿宋_GB2312"/>
          <w:b/>
          <w:bCs/>
          <w:color w:val="auto"/>
          <w:szCs w:val="32"/>
          <w:u w:val="none"/>
        </w:rPr>
      </w:pPr>
      <w:bookmarkStart w:id="232" w:name="_Toc18062"/>
      <w:bookmarkStart w:id="233" w:name="_Toc2009"/>
      <w:bookmarkStart w:id="234" w:name="_Toc23106"/>
      <w:bookmarkStart w:id="235" w:name="_Toc67910546"/>
      <w:r>
        <w:rPr>
          <w:rStyle w:val="22"/>
          <w:rFonts w:hint="eastAsia" w:ascii="仿宋_GB2312" w:hAnsi="仿宋_GB2312" w:eastAsia="仿宋_GB2312" w:cs="仿宋_GB2312"/>
          <w:b/>
          <w:bCs/>
          <w:color w:val="auto"/>
          <w:szCs w:val="32"/>
          <w:u w:val="none"/>
          <w:lang w:eastAsia="zh-CN"/>
        </w:rPr>
        <w:t>第九节</w:t>
      </w:r>
      <w:r>
        <w:rPr>
          <w:rStyle w:val="22"/>
          <w:rFonts w:hint="eastAsia" w:ascii="仿宋_GB2312" w:hAnsi="仿宋_GB2312" w:eastAsia="仿宋_GB2312" w:cs="仿宋_GB2312"/>
          <w:b/>
          <w:bCs/>
          <w:color w:val="auto"/>
          <w:szCs w:val="32"/>
          <w:u w:val="none"/>
          <w:lang w:val="en-US" w:eastAsia="zh-CN"/>
        </w:rPr>
        <w:t xml:space="preserve"> </w:t>
      </w:r>
      <w:r>
        <w:rPr>
          <w:rStyle w:val="22"/>
          <w:rFonts w:hint="eastAsia" w:ascii="仿宋_GB2312" w:hAnsi="仿宋_GB2312" w:eastAsia="仿宋_GB2312" w:cs="仿宋_GB2312"/>
          <w:b/>
          <w:bCs/>
          <w:color w:val="auto"/>
          <w:szCs w:val="32"/>
          <w:u w:val="none"/>
        </w:rPr>
        <w:t>持续优化城管基础设施</w:t>
      </w:r>
      <w:bookmarkEnd w:id="232"/>
      <w:bookmarkEnd w:id="233"/>
      <w:bookmarkEnd w:id="234"/>
    </w:p>
    <w:p>
      <w:pPr>
        <w:pStyle w:val="8"/>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outlineLvl w:val="1"/>
        <w:rPr>
          <w:rStyle w:val="22"/>
          <w:rFonts w:hint="eastAsia" w:ascii="仿宋_GB2312" w:hAnsi="仿宋_GB2312" w:eastAsia="仿宋_GB2312" w:cs="仿宋_GB2312"/>
          <w:b w:val="0"/>
          <w:bCs/>
          <w:color w:val="auto"/>
          <w:sz w:val="32"/>
          <w:szCs w:val="32"/>
          <w:u w:val="none"/>
        </w:rPr>
      </w:pPr>
      <w:bookmarkStart w:id="236" w:name="_Toc4842"/>
      <w:bookmarkStart w:id="237" w:name="_Toc1546"/>
      <w:bookmarkStart w:id="238" w:name="_Toc19584"/>
      <w:r>
        <w:rPr>
          <w:rStyle w:val="22"/>
          <w:rFonts w:hint="eastAsia" w:ascii="仿宋_GB2312" w:hAnsi="仿宋_GB2312" w:eastAsia="仿宋_GB2312" w:cs="仿宋_GB2312"/>
          <w:b w:val="0"/>
          <w:bCs/>
          <w:color w:val="auto"/>
          <w:sz w:val="32"/>
          <w:szCs w:val="32"/>
          <w:u w:val="none"/>
        </w:rPr>
        <w:t>加快城市规划区垃圾收运体系建设，加强中心环卫站、垃圾中转站建设，根据城市建设和城市更新实际要求，科学布置果皮箱、垃圾桶；完善中心城区生活垃圾末端处理设施，加快推进第二生活垃圾处理厂和建筑垃圾处理资源化利用中心建设，积极推动蒸汽余热发电厂项目，实现垃圾无害化、减量化、资源化目标；按照行业规范要求，加快推进第一城区生活垃圾处理场封场；加快城区公厕建设，十四五期间建设二类公厕25座以上，实现城区公厕建设标准化、设施现代化、管理规范化、服务人性化，全面提升城市公厕服务水平，彻底解决如厕难问题；十四五期间，县城规划区内建设3个专业停车场（停放大型车辆、工程车、农机车停车场各一处），建设1个汽车、摩托车二手车车交易市场，建设1个汽车、摩托车配件维修市场，建设2个智慧立体停车场,满足市民用车辆需求；完善水、电、气、网、垃圾处理等市政基础设施，优化变电站、消防站布局；健全县城基础设施运维长效机制，提高运行调度效率与安全保障能力。</w:t>
      </w:r>
      <w:bookmarkEnd w:id="236"/>
    </w:p>
    <w:p>
      <w:pPr>
        <w:pStyle w:val="8"/>
        <w:spacing w:line="720" w:lineRule="auto"/>
        <w:outlineLvl w:val="1"/>
        <w:rPr>
          <w:rStyle w:val="22"/>
          <w:rFonts w:eastAsia="楷体_GB2312"/>
          <w:b/>
          <w:color w:val="auto"/>
          <w:szCs w:val="32"/>
          <w:u w:val="none"/>
        </w:rPr>
      </w:pPr>
      <w:bookmarkStart w:id="239" w:name="_Toc29279"/>
      <w:r>
        <w:rPr>
          <w:rStyle w:val="22"/>
          <w:rFonts w:hint="eastAsia" w:eastAsia="楷体_GB2312"/>
          <w:b/>
          <w:color w:val="auto"/>
          <w:szCs w:val="32"/>
          <w:u w:val="none"/>
        </w:rPr>
        <w:t>第十章 增进民生福祉，扩大优质公共服务供给</w:t>
      </w:r>
      <w:bookmarkEnd w:id="235"/>
      <w:bookmarkEnd w:id="237"/>
      <w:bookmarkEnd w:id="238"/>
      <w:bookmarkEnd w:id="239"/>
    </w:p>
    <w:p>
      <w:pPr>
        <w:keepNext w:val="0"/>
        <w:keepLines w:val="0"/>
        <w:pageBreakBefore w:val="0"/>
        <w:widowControl w:val="0"/>
        <w:kinsoku/>
        <w:wordWrap/>
        <w:overflowPunct/>
        <w:topLinePunct w:val="0"/>
        <w:autoSpaceDE/>
        <w:autoSpaceDN/>
        <w:bidi w:val="0"/>
        <w:adjustRightInd/>
        <w:snapToGrid/>
        <w:spacing w:line="560" w:lineRule="exact"/>
        <w:ind w:firstLine="680" w:firstLineChars="200"/>
        <w:textAlignment w:val="auto"/>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坚持民生投入力度不减，持续增进人民福祉</w:t>
      </w:r>
      <w:r>
        <w:rPr>
          <w:rFonts w:hint="eastAsia" w:ascii="仿宋_GB2312" w:hAnsi="仿宋_GB2312" w:eastAsia="仿宋_GB2312" w:cs="仿宋_GB2312"/>
          <w:spacing w:val="10"/>
          <w:sz w:val="32"/>
          <w:szCs w:val="32"/>
          <w:lang w:eastAsia="zh-CN"/>
        </w:rPr>
        <w:t>，</w:t>
      </w:r>
      <w:r>
        <w:rPr>
          <w:rFonts w:hint="eastAsia" w:ascii="仿宋_GB2312" w:hAnsi="仿宋_GB2312" w:eastAsia="仿宋_GB2312" w:cs="仿宋_GB2312"/>
          <w:spacing w:val="10"/>
          <w:sz w:val="32"/>
          <w:szCs w:val="32"/>
        </w:rPr>
        <w:t>实施民生提效工程，大力开展“纾困解忧·普惠共享”行动</w:t>
      </w:r>
      <w:r>
        <w:rPr>
          <w:rFonts w:hint="eastAsia"/>
        </w:rPr>
        <w:t>，紧盯薄弱、对接需求、精准发力，补齐短板，</w:t>
      </w:r>
      <w:r>
        <w:rPr>
          <w:rFonts w:hint="eastAsia" w:ascii="仿宋_GB2312" w:hAnsi="仿宋_GB2312" w:eastAsia="仿宋_GB2312" w:cs="仿宋_GB2312"/>
          <w:spacing w:val="10"/>
          <w:sz w:val="32"/>
          <w:szCs w:val="32"/>
        </w:rPr>
        <w:t>提供普惠均等、</w:t>
      </w:r>
      <w:r>
        <w:rPr>
          <w:rFonts w:hint="eastAsia"/>
        </w:rPr>
        <w:t>便捷高效</w:t>
      </w:r>
      <w:r>
        <w:rPr>
          <w:rFonts w:hint="eastAsia" w:ascii="仿宋_GB2312" w:hAnsi="仿宋_GB2312" w:eastAsia="仿宋_GB2312" w:cs="仿宋_GB2312"/>
          <w:spacing w:val="10"/>
          <w:sz w:val="32"/>
          <w:szCs w:val="32"/>
        </w:rPr>
        <w:t>的城乡公共服务，健全民生保障体系，不断提高人民群众获得感、幸福感和满意度。</w:t>
      </w:r>
    </w:p>
    <w:p>
      <w:pPr>
        <w:pStyle w:val="10"/>
        <w:spacing w:before="156" w:after="156"/>
        <w:ind w:firstLine="643"/>
        <w:jc w:val="center"/>
        <w:outlineLvl w:val="2"/>
        <w:rPr>
          <w:rStyle w:val="22"/>
          <w:b/>
          <w:bCs/>
          <w:color w:val="auto"/>
          <w:szCs w:val="32"/>
          <w:u w:val="none"/>
        </w:rPr>
      </w:pPr>
      <w:bookmarkStart w:id="240" w:name="_Toc67910547"/>
      <w:bookmarkStart w:id="241" w:name="_Toc8856"/>
      <w:bookmarkStart w:id="242" w:name="_Toc20307"/>
      <w:bookmarkStart w:id="243" w:name="_Toc23911"/>
      <w:r>
        <w:rPr>
          <w:rStyle w:val="22"/>
          <w:rFonts w:hint="eastAsia"/>
          <w:b/>
          <w:bCs/>
          <w:color w:val="auto"/>
          <w:szCs w:val="32"/>
          <w:u w:val="none"/>
        </w:rPr>
        <w:t>第一节 实现更高质量更充分就业</w:t>
      </w:r>
      <w:bookmarkEnd w:id="240"/>
      <w:bookmarkEnd w:id="241"/>
      <w:bookmarkEnd w:id="242"/>
      <w:bookmarkEnd w:id="243"/>
    </w:p>
    <w:p>
      <w:pPr>
        <w:ind w:firstLine="643"/>
      </w:pPr>
      <w:bookmarkStart w:id="244" w:name="_Toc67910548"/>
      <w:r>
        <w:rPr>
          <w:rFonts w:hint="default" w:ascii="楷体" w:hAnsi="楷体" w:eastAsia="楷体"/>
          <w:b/>
          <w:lang w:val="en-US" w:eastAsia="zh-CN"/>
        </w:rPr>
        <w:t>1.大力实施就业优先政策。</w:t>
      </w:r>
      <w:r>
        <w:rPr>
          <w:rFonts w:hint="eastAsia"/>
        </w:rPr>
        <w:t>强化就业优先目标导向</w:t>
      </w:r>
      <w:r>
        <w:rPr>
          <w:rFonts w:hint="eastAsia"/>
          <w:lang w:eastAsia="zh-CN"/>
        </w:rPr>
        <w:t>，</w:t>
      </w:r>
      <w:r>
        <w:rPr>
          <w:rFonts w:hint="default"/>
        </w:rPr>
        <w:t>坚持稳存量、扩容量、提质量，</w:t>
      </w:r>
      <w:r>
        <w:rPr>
          <w:rFonts w:hint="eastAsia"/>
          <w:lang w:val="en-US" w:eastAsia="zh-CN"/>
        </w:rPr>
        <w:t>以稳定和扩大就业为主线，着力抓好</w:t>
      </w:r>
      <w:r>
        <w:rPr>
          <w:rFonts w:hint="default"/>
        </w:rPr>
        <w:t>援企稳岗、创业增岗、培训优岗、兜底保岗</w:t>
      </w:r>
      <w:r>
        <w:rPr>
          <w:rFonts w:hint="eastAsia"/>
          <w:lang w:eastAsia="zh-CN"/>
        </w:rPr>
        <w:t>。</w:t>
      </w:r>
      <w:r>
        <w:rPr>
          <w:rFonts w:hint="eastAsia"/>
        </w:rPr>
        <w:t>用足用好各项就业创业支持政策</w:t>
      </w:r>
      <w:r>
        <w:t>,</w:t>
      </w:r>
      <w:r>
        <w:rPr>
          <w:rFonts w:hint="eastAsia"/>
        </w:rPr>
        <w:t xml:space="preserve"> 统筹用好就业补助资金、失业保险基金、职业技能提升行动专账资金等，对就业供需双向提供补贴，完善落实鼓励劳动者创业的税收优惠等各项扶持政策，保就业扶持创业。持续深化劳务协作，提高输出就业政府组织化程度，加强与劳务协作区域的深度融合，促进转移就业；支持个体经营、非全日制以及新就业形态等灵活多样的就业</w:t>
      </w:r>
      <w:r>
        <w:rPr>
          <w:rFonts w:hint="eastAsia"/>
          <w:lang w:eastAsia="zh-CN"/>
        </w:rPr>
        <w:t>形式</w:t>
      </w:r>
      <w:r>
        <w:rPr>
          <w:rFonts w:hint="eastAsia"/>
        </w:rPr>
        <w:t>，拓宽就业新渠道、培育发展新动能。</w:t>
      </w:r>
    </w:p>
    <w:p>
      <w:pPr>
        <w:ind w:firstLine="562" w:firstLineChars="0"/>
        <w:rPr>
          <w:rFonts w:hint="eastAsia"/>
        </w:rPr>
      </w:pPr>
      <w:r>
        <w:rPr>
          <w:rFonts w:hint="eastAsia" w:ascii="楷体" w:hAnsi="楷体" w:eastAsia="楷体"/>
          <w:b/>
          <w:lang w:val="en-US" w:eastAsia="zh-CN"/>
        </w:rPr>
        <w:t>2.</w:t>
      </w:r>
      <w:r>
        <w:rPr>
          <w:rFonts w:hint="eastAsia" w:ascii="楷体" w:hAnsi="楷体" w:eastAsia="楷体"/>
          <w:b/>
        </w:rPr>
        <w:t>大力支持创业带动就业</w:t>
      </w:r>
      <w:r>
        <w:rPr>
          <w:rFonts w:hint="eastAsia" w:ascii="楷体" w:hAnsi="楷体" w:eastAsia="楷体"/>
          <w:b/>
          <w:lang w:eastAsia="zh-CN"/>
        </w:rPr>
        <w:t>。</w:t>
      </w:r>
      <w:r>
        <w:rPr>
          <w:rFonts w:hint="eastAsia"/>
        </w:rPr>
        <w:t>完善鼓励劳动者创业的扶持政策</w:t>
      </w:r>
      <w:r>
        <w:rPr>
          <w:rFonts w:hint="eastAsia"/>
          <w:lang w:eastAsia="zh-CN"/>
        </w:rPr>
        <w:t>，</w:t>
      </w:r>
      <w:r>
        <w:rPr>
          <w:rFonts w:hint="eastAsia"/>
        </w:rPr>
        <w:t>拓宽创业投融资渠道</w:t>
      </w:r>
      <w:r>
        <w:rPr>
          <w:rFonts w:hint="eastAsia"/>
          <w:lang w:eastAsia="zh-CN"/>
        </w:rPr>
        <w:t>；</w:t>
      </w:r>
      <w:r>
        <w:rPr>
          <w:rFonts w:hint="eastAsia"/>
        </w:rPr>
        <w:t>持续实施返乡入乡创业培训行动计划</w:t>
      </w:r>
      <w:r>
        <w:rPr>
          <w:rFonts w:hint="eastAsia"/>
          <w:lang w:eastAsia="zh-CN"/>
        </w:rPr>
        <w:t>，</w:t>
      </w:r>
      <w:r>
        <w:rPr>
          <w:rFonts w:hint="eastAsia"/>
        </w:rPr>
        <w:t>扩大创业培训覆盖面</w:t>
      </w:r>
      <w:r>
        <w:rPr>
          <w:rFonts w:hint="eastAsia"/>
          <w:lang w:eastAsia="zh-CN"/>
        </w:rPr>
        <w:t>；</w:t>
      </w:r>
      <w:r>
        <w:rPr>
          <w:rFonts w:hint="eastAsia"/>
        </w:rPr>
        <w:t>鼓励企业家、专家学者、技术技能人才等回乡创业创新</w:t>
      </w:r>
      <w:r>
        <w:rPr>
          <w:rFonts w:hint="eastAsia"/>
          <w:lang w:eastAsia="zh-CN"/>
        </w:rPr>
        <w:t>；</w:t>
      </w:r>
      <w:r>
        <w:rPr>
          <w:rFonts w:hint="eastAsia"/>
        </w:rPr>
        <w:t>支持和鼓励事业单位专业技术人员创新创业</w:t>
      </w:r>
      <w:r>
        <w:rPr>
          <w:rFonts w:hint="eastAsia"/>
          <w:lang w:eastAsia="zh-CN"/>
        </w:rPr>
        <w:t>；</w:t>
      </w:r>
      <w:r>
        <w:rPr>
          <w:rFonts w:hint="eastAsia"/>
        </w:rPr>
        <w:t>搭建创业平台</w:t>
      </w:r>
      <w:r>
        <w:rPr>
          <w:rFonts w:hint="eastAsia"/>
          <w:lang w:eastAsia="zh-CN"/>
        </w:rPr>
        <w:t>，</w:t>
      </w:r>
      <w:r>
        <w:rPr>
          <w:rFonts w:hint="eastAsia"/>
        </w:rPr>
        <w:t>建设</w:t>
      </w:r>
      <w:r>
        <w:rPr>
          <w:rFonts w:hint="eastAsia"/>
          <w:lang w:eastAsia="zh-CN"/>
        </w:rPr>
        <w:t>卢氏县</w:t>
      </w:r>
      <w:r>
        <w:rPr>
          <w:rFonts w:hint="eastAsia"/>
        </w:rPr>
        <w:t>返乡创业“一站式”综合服务平台</w:t>
      </w:r>
      <w:r>
        <w:rPr>
          <w:rFonts w:hint="eastAsia"/>
          <w:lang w:eastAsia="zh-CN"/>
        </w:rPr>
        <w:t>和卢氏县返乡创业园，打造一批省级返乡创业示范项目、示范园区、示范乡镇。</w:t>
      </w:r>
      <w:r>
        <w:rPr>
          <w:rFonts w:hint="eastAsia"/>
        </w:rPr>
        <w:t>组织创业创新大赛和交流活动</w:t>
      </w:r>
      <w:r>
        <w:rPr>
          <w:rFonts w:hint="eastAsia"/>
          <w:lang w:eastAsia="zh-CN"/>
        </w:rPr>
        <w:t>，</w:t>
      </w:r>
      <w:r>
        <w:rPr>
          <w:rFonts w:hint="eastAsia"/>
        </w:rPr>
        <w:t>开展创业典型表彰</w:t>
      </w:r>
      <w:r>
        <w:rPr>
          <w:rFonts w:hint="eastAsia"/>
          <w:lang w:eastAsia="zh-CN"/>
        </w:rPr>
        <w:t>，</w:t>
      </w:r>
      <w:r>
        <w:rPr>
          <w:rFonts w:hint="eastAsia"/>
        </w:rPr>
        <w:t>培育创业文化</w:t>
      </w:r>
      <w:r>
        <w:rPr>
          <w:rFonts w:hint="eastAsia"/>
          <w:lang w:eastAsia="zh-CN"/>
        </w:rPr>
        <w:t>，真正做到保护改革，鼓励探索、宽容失误、纠正偏差，</w:t>
      </w:r>
      <w:r>
        <w:rPr>
          <w:rFonts w:hint="eastAsia"/>
        </w:rPr>
        <w:t>营造良好</w:t>
      </w:r>
      <w:r>
        <w:rPr>
          <w:rFonts w:hint="eastAsia"/>
          <w:lang w:eastAsia="zh-CN"/>
        </w:rPr>
        <w:t>的创业</w:t>
      </w:r>
      <w:r>
        <w:rPr>
          <w:rFonts w:hint="eastAsia"/>
        </w:rPr>
        <w:t>氛围。</w:t>
      </w:r>
    </w:p>
    <w:p>
      <w:pPr>
        <w:ind w:firstLine="562" w:firstLineChars="0"/>
        <w:rPr>
          <w:rFonts w:hint="eastAsia"/>
          <w:lang w:val="en-US" w:eastAsia="zh-CN"/>
        </w:rPr>
      </w:pPr>
      <w:r>
        <w:rPr>
          <w:rFonts w:hint="eastAsia" w:ascii="楷体" w:hAnsi="楷体" w:eastAsia="楷体" w:cs="楷体"/>
          <w:b/>
          <w:bCs/>
          <w:lang w:val="en-US" w:eastAsia="zh-CN"/>
        </w:rPr>
        <w:t>3.提升重点群体就业水平。</w:t>
      </w:r>
      <w:r>
        <w:rPr>
          <w:rFonts w:hint="eastAsia"/>
          <w:lang w:val="en-US" w:eastAsia="zh-CN"/>
        </w:rPr>
        <w:t>继续做好高校毕业生、农村转移就业劳动力（含低收入农户）、城乡未继续升学初高中毕业生、转岗职工、失业人员、退役军人、残疾人等重点群体的就业工作。全面实施高校毕业生就业促进计划、高校毕业生基层成长计划，加大基层服务项目招募规模，引导和鼓励高校毕业生到基层多渠道就业、到城乡社区就业创业。规范公益性岗位开发和管理，确保最低生活保障家庭等困难家庭至少有一人就业。持续做好就业帮扶工作，优先组织农村富余劳动力有序外出务工，支持建设县级藤编加工基地和乡村藤编加工点，拓宽劳动力本地就业渠道，统筹用好各类乡村公益性岗位托底安置就业困难劳动力。建立劳动力转移就业跟踪监测机制，确保劳动力“稳岗不丢岗”“转业不失业”。</w:t>
      </w:r>
    </w:p>
    <w:p>
      <w:pPr>
        <w:pStyle w:val="2"/>
        <w:ind w:left="0" w:leftChars="0" w:firstLine="643" w:firstLineChars="200"/>
        <w:rPr>
          <w:rFonts w:hint="eastAsia"/>
          <w:lang w:val="en-US" w:eastAsia="zh-CN"/>
        </w:rPr>
      </w:pPr>
      <w:r>
        <w:rPr>
          <w:rFonts w:hint="eastAsia" w:ascii="楷体" w:hAnsi="楷体" w:eastAsia="楷体" w:cs="楷体"/>
          <w:b/>
          <w:bCs/>
          <w:lang w:val="en-US" w:eastAsia="zh-CN"/>
        </w:rPr>
        <w:t>4.大规模开展职业技能培训。</w:t>
      </w:r>
      <w:r>
        <w:rPr>
          <w:rFonts w:hint="eastAsia"/>
          <w:lang w:val="en-US" w:eastAsia="zh-CN"/>
        </w:rPr>
        <w:t>推行终身职业技能培训制度，加大培训资金多元投入力度，落实完善培训补贴政策；创新职业技能培训模式，大规模开展高质量的职业技能培训，大力开展企业在岗职工技能提升培训、贫困劳动力技能提升计划，全面提升企业职工、就业重点群体、建档立卡贫困劳动力等城乡劳动者职业技能水平和就业创业能力。</w:t>
      </w:r>
    </w:p>
    <w:p>
      <w:pPr>
        <w:pStyle w:val="10"/>
        <w:spacing w:before="156" w:after="156"/>
        <w:ind w:firstLine="643"/>
        <w:jc w:val="center"/>
        <w:outlineLvl w:val="2"/>
        <w:rPr>
          <w:rStyle w:val="22"/>
          <w:rFonts w:hint="eastAsia" w:eastAsia="仿宋_GB2312"/>
          <w:b/>
          <w:bCs/>
          <w:color w:val="auto"/>
          <w:szCs w:val="32"/>
          <w:u w:val="none"/>
          <w:lang w:eastAsia="zh-CN"/>
        </w:rPr>
      </w:pPr>
      <w:bookmarkStart w:id="245" w:name="_Toc12168"/>
      <w:bookmarkStart w:id="246" w:name="_Toc30457"/>
      <w:bookmarkStart w:id="247" w:name="_Toc20233"/>
      <w:r>
        <w:rPr>
          <w:rStyle w:val="22"/>
          <w:rFonts w:hint="eastAsia"/>
          <w:b/>
          <w:bCs/>
          <w:color w:val="auto"/>
          <w:szCs w:val="32"/>
          <w:u w:val="none"/>
        </w:rPr>
        <w:t xml:space="preserve">第二节 </w:t>
      </w:r>
      <w:r>
        <w:rPr>
          <w:rStyle w:val="22"/>
          <w:rFonts w:hint="eastAsia"/>
          <w:b/>
          <w:bCs/>
          <w:color w:val="auto"/>
          <w:szCs w:val="32"/>
          <w:u w:val="none"/>
          <w:lang w:eastAsia="zh-CN"/>
        </w:rPr>
        <w:t>推动</w:t>
      </w:r>
      <w:r>
        <w:rPr>
          <w:rStyle w:val="22"/>
          <w:b/>
          <w:bCs/>
          <w:color w:val="auto"/>
          <w:szCs w:val="32"/>
          <w:u w:val="none"/>
        </w:rPr>
        <w:t>教育</w:t>
      </w:r>
      <w:r>
        <w:rPr>
          <w:rStyle w:val="22"/>
          <w:rFonts w:hint="eastAsia"/>
          <w:b/>
          <w:bCs/>
          <w:color w:val="auto"/>
          <w:szCs w:val="32"/>
          <w:u w:val="none"/>
          <w:lang w:eastAsia="zh-CN"/>
        </w:rPr>
        <w:t>事业</w:t>
      </w:r>
      <w:bookmarkEnd w:id="244"/>
      <w:r>
        <w:rPr>
          <w:rStyle w:val="22"/>
          <w:rFonts w:hint="eastAsia"/>
          <w:b/>
          <w:bCs/>
          <w:color w:val="auto"/>
          <w:szCs w:val="32"/>
          <w:u w:val="none"/>
          <w:lang w:eastAsia="zh-CN"/>
        </w:rPr>
        <w:t>高质量发展</w:t>
      </w:r>
      <w:bookmarkEnd w:id="245"/>
      <w:bookmarkEnd w:id="246"/>
      <w:bookmarkEnd w:id="247"/>
    </w:p>
    <w:p>
      <w:pPr>
        <w:ind w:firstLine="562" w:firstLineChars="0"/>
        <w:rPr>
          <w:rFonts w:hint="eastAsia"/>
        </w:rPr>
      </w:pPr>
      <w:bookmarkStart w:id="248" w:name="_Toc67910549"/>
      <w:r>
        <w:rPr>
          <w:rFonts w:hint="eastAsia" w:ascii="楷体" w:hAnsi="楷体" w:eastAsia="楷体"/>
          <w:b/>
          <w:lang w:val="en-US" w:eastAsia="zh-CN"/>
        </w:rPr>
        <w:t>1.</w:t>
      </w:r>
      <w:r>
        <w:rPr>
          <w:rFonts w:hint="eastAsia" w:ascii="楷体" w:hAnsi="楷体" w:eastAsia="楷体"/>
          <w:b/>
          <w:lang w:eastAsia="zh-CN"/>
        </w:rPr>
        <w:t>持续完善教育体系。</w:t>
      </w:r>
      <w:r>
        <w:rPr>
          <w:rFonts w:hint="eastAsia"/>
        </w:rPr>
        <w:t>加强公办幼儿园建设，构建公办为主，民办为辅的学前教育体系，优化幼儿园布局，完成城乡幼儿园的新建和改造提升，形成布局相对合理</w:t>
      </w:r>
      <w:r>
        <w:t>,基本覆盖全县的学前教育格局</w:t>
      </w:r>
      <w:r>
        <w:rPr>
          <w:rFonts w:hint="eastAsia"/>
          <w:lang w:eastAsia="zh-CN"/>
        </w:rPr>
        <w:t>，实现学前教育</w:t>
      </w:r>
      <w:r>
        <w:rPr>
          <w:rFonts w:hint="eastAsia"/>
        </w:rPr>
        <w:t>优质普惠</w:t>
      </w:r>
      <w:r>
        <w:rPr>
          <w:rFonts w:hint="eastAsia"/>
          <w:lang w:eastAsia="zh-CN"/>
        </w:rPr>
        <w:t>。</w:t>
      </w:r>
      <w:r>
        <w:t>继续实施义务教育薄弱环节改善和能力提升工程，加强优质教育资源引进和培训工作；实施小学“五改六”、初中“四改三”，新建、扩建城区中小学，缓解城区义务教育学位紧张压力，推进义务教育从基本均衡迈向优质均衡。适应新高考改革，优化升级卢氏一高和实验高中，满足班级管理方式的变</w:t>
      </w:r>
      <w:r>
        <w:rPr>
          <w:rFonts w:hint="eastAsia"/>
        </w:rPr>
        <w:t>化。继续实施与北京怀柔以及郑州各学校的交流与合作，加强管理、教学、教研全方位深度融合，整体提高全县普通高中办学水平和办学品质。落实“职教</w:t>
      </w:r>
      <w:r>
        <w:t>20条”，深化产教融合、育训兼容，强化技术技能型人才培养和品牌专业打造，提高职业教育服务我县经济发展能力。推进教育新城建设，打造河南省有影响力的职业教育基地，十四五期间建立3-4个校外实训基地。大力发展成人社区教育，逐步建立健全县、乡、村三级</w:t>
      </w:r>
      <w:r>
        <w:rPr>
          <w:rFonts w:hint="eastAsia"/>
        </w:rPr>
        <w:t>成人社区教育网络体系，加强卢氏社区学院、五里川镇社区学校省级示范校的建设，围绕</w:t>
      </w:r>
      <w:r>
        <w:rPr>
          <w:rFonts w:hint="eastAsia"/>
          <w:lang w:eastAsia="zh-CN"/>
        </w:rPr>
        <w:t>乡村振兴</w:t>
      </w:r>
      <w:r>
        <w:rPr>
          <w:rFonts w:hint="eastAsia"/>
        </w:rPr>
        <w:t>和产业发展需求，打造涵盖现代农业、现代服务业的职业技能培训项目。改善特殊教育办学条件，提升特殊教育办学水平，力争使每位残障儿童都能接受优质教育。</w:t>
      </w:r>
    </w:p>
    <w:p>
      <w:pPr>
        <w:ind w:firstLine="562" w:firstLineChars="0"/>
        <w:rPr>
          <w:rFonts w:hint="eastAsia"/>
          <w:lang w:eastAsia="zh-CN"/>
        </w:rPr>
      </w:pPr>
      <w:r>
        <w:rPr>
          <w:rFonts w:hint="eastAsia" w:ascii="楷体" w:hAnsi="楷体" w:eastAsia="楷体"/>
          <w:b/>
          <w:lang w:val="en-US" w:eastAsia="zh-CN"/>
        </w:rPr>
        <w:t>2. 巩固和发展课程改革成果。</w:t>
      </w:r>
      <w:r>
        <w:rPr>
          <w:rFonts w:hint="eastAsia"/>
          <w:lang w:eastAsia="zh-CN"/>
        </w:rPr>
        <w:t>推动高效课堂向纵深发展，开展好课堂研究活动，提升教研活动质量。探索基于技术的教学模式创新，对教学行为进行精细化诊断，激发学生的高阶思维，实现课堂构建再有新突破。适应高考改革需要，强化高考研究，落实“强基计划”。</w:t>
      </w:r>
    </w:p>
    <w:p>
      <w:pPr>
        <w:ind w:firstLine="562" w:firstLineChars="0"/>
        <w:rPr>
          <w:rFonts w:hint="eastAsia"/>
          <w:lang w:eastAsia="zh-CN"/>
        </w:rPr>
      </w:pPr>
      <w:r>
        <w:rPr>
          <w:rFonts w:hint="eastAsia" w:ascii="楷体" w:hAnsi="楷体" w:eastAsia="楷体"/>
          <w:b/>
          <w:lang w:val="en-US" w:eastAsia="zh-CN"/>
        </w:rPr>
        <w:t>3. 提升教师专业化水平。</w:t>
      </w:r>
      <w:r>
        <w:rPr>
          <w:rFonts w:hint="eastAsia"/>
          <w:lang w:eastAsia="zh-CN"/>
        </w:rPr>
        <w:t>整合县级教师培训资源，培育本土化教师培训团队；建立县级培训师动态生成和退出机制；加强中小学名师、名校长等管理引领人才培养；构建骨干教师梯队攀升体系；努力营造尊师重教的良好氛围，建立教师补充长效机制，吸引优秀毕业生从教；完善教师管理制度，建立城乡义务教育学校教职工编制统筹配置机制和跨区域调整机制，实行教职工编制城乡、区域统筹和动态管理，盘活编制存量，提高使用效益。</w:t>
      </w:r>
    </w:p>
    <w:p>
      <w:pPr>
        <w:pStyle w:val="2"/>
        <w:ind w:left="0" w:leftChars="0" w:firstLine="640" w:firstLineChars="200"/>
        <w:rPr>
          <w:rFonts w:hint="eastAsia"/>
          <w:lang w:val="en-US" w:eastAsia="zh-CN"/>
        </w:rPr>
      </w:pPr>
      <w:r>
        <w:rPr>
          <w:rFonts w:hint="eastAsia" w:asciiTheme="minorHAnsi" w:hAnsiTheme="minorHAnsi" w:cstheme="minorBidi"/>
          <w:kern w:val="2"/>
          <w:sz w:val="32"/>
          <w:szCs w:val="22"/>
          <w:lang w:val="en-US" w:eastAsia="zh-CN" w:bidi="ar-SA"/>
        </w:rPr>
        <w:t xml:space="preserve">4. </w:t>
      </w:r>
      <w:r>
        <w:rPr>
          <w:rFonts w:hint="eastAsia" w:ascii="楷体" w:hAnsi="楷体" w:eastAsia="楷体" w:cstheme="minorBidi"/>
          <w:b/>
          <w:kern w:val="2"/>
          <w:sz w:val="32"/>
          <w:szCs w:val="22"/>
          <w:lang w:val="en-US" w:eastAsia="zh-CN" w:bidi="ar-SA"/>
        </w:rPr>
        <w:t>推动全县体育事业持续健康发展。</w:t>
      </w:r>
      <w:r>
        <w:rPr>
          <w:rFonts w:hint="eastAsia" w:eastAsia="仿宋" w:asciiTheme="minorHAnsi" w:hAnsiTheme="minorHAnsi" w:cstheme="minorBidi"/>
          <w:kern w:val="2"/>
          <w:sz w:val="32"/>
          <w:szCs w:val="22"/>
          <w:lang w:val="en-US" w:eastAsia="zh-CN" w:bidi="ar-SA"/>
        </w:rPr>
        <w:t>建好用好全民健身场地设施</w:t>
      </w:r>
      <w:r>
        <w:rPr>
          <w:rFonts w:hint="eastAsia" w:asciiTheme="minorHAnsi" w:hAnsiTheme="minorHAnsi" w:cstheme="minorBidi"/>
          <w:kern w:val="2"/>
          <w:sz w:val="32"/>
          <w:szCs w:val="22"/>
          <w:lang w:val="en-US" w:eastAsia="zh-CN" w:bidi="ar-SA"/>
        </w:rPr>
        <w:t>，打造</w:t>
      </w:r>
      <w:r>
        <w:rPr>
          <w:rFonts w:hint="eastAsia"/>
          <w:lang w:val="en-US" w:eastAsia="zh-CN"/>
        </w:rPr>
        <w:t>10分钟健身圈；积极推动城区体育场、室外体育活动广场以及体育馆、游泳馆和全民健身综合馆“两场三馆”及健康步道建设，“十四五”期间人均运动场地增长不低于全省平均水平。办好“50公里越野挑战赛”、“大峡谷双胞胎漂流大赛”等赛事，打造成体育赛事品牌。开展好居民体质健康测评服务，积极发展体育社团，完善各级各类体育协会、发展各类体育活动站点，使组织活动制度化、常态化。</w:t>
      </w:r>
    </w:p>
    <w:p>
      <w:pPr>
        <w:ind w:firstLine="562" w:firstLineChars="0"/>
        <w:rPr>
          <w:rFonts w:hint="eastAsia"/>
        </w:rPr>
      </w:pPr>
      <w:r>
        <w:rPr>
          <w:rFonts w:hint="eastAsia" w:ascii="楷体" w:hAnsi="楷体" w:eastAsia="楷体"/>
          <w:b/>
          <w:lang w:val="en-US" w:eastAsia="zh-CN"/>
        </w:rPr>
        <w:t>5. 进一步完善教育信息化基础设施建设。</w:t>
      </w:r>
      <w:r>
        <w:rPr>
          <w:rFonts w:hint="eastAsia"/>
          <w:lang w:val="en-US" w:eastAsia="zh-CN"/>
        </w:rPr>
        <w:t>组建卢氏县教育VPN专网，实现软件和应用资源共享；初步构建一体化“互联网+教育”大平台，不断增加新模块。</w:t>
      </w:r>
    </w:p>
    <w:p>
      <w:pPr>
        <w:pStyle w:val="10"/>
        <w:spacing w:before="156" w:after="156"/>
        <w:ind w:firstLine="643"/>
        <w:jc w:val="center"/>
        <w:outlineLvl w:val="2"/>
        <w:rPr>
          <w:rStyle w:val="22"/>
          <w:rFonts w:ascii="仿宋" w:hAnsi="仿宋"/>
          <w:b/>
          <w:bCs/>
          <w:color w:val="auto"/>
          <w:szCs w:val="32"/>
          <w:u w:val="none"/>
        </w:rPr>
      </w:pPr>
      <w:bookmarkStart w:id="249" w:name="_Toc12636"/>
      <w:bookmarkStart w:id="250" w:name="_Toc18523"/>
      <w:bookmarkStart w:id="251" w:name="_Toc13603"/>
      <w:r>
        <w:rPr>
          <w:rStyle w:val="22"/>
          <w:rFonts w:ascii="仿宋" w:hAnsi="仿宋"/>
          <w:b/>
          <w:bCs/>
          <w:color w:val="auto"/>
          <w:szCs w:val="32"/>
          <w:u w:val="none"/>
        </w:rPr>
        <w:t>第</w:t>
      </w:r>
      <w:r>
        <w:rPr>
          <w:rStyle w:val="22"/>
          <w:rFonts w:hint="eastAsia" w:ascii="仿宋" w:hAnsi="仿宋"/>
          <w:b/>
          <w:bCs/>
          <w:color w:val="auto"/>
          <w:szCs w:val="32"/>
          <w:u w:val="none"/>
        </w:rPr>
        <w:t xml:space="preserve">三节 </w:t>
      </w:r>
      <w:r>
        <w:rPr>
          <w:rStyle w:val="22"/>
          <w:rFonts w:hint="eastAsia" w:ascii="仿宋" w:hAnsi="仿宋"/>
          <w:b/>
          <w:bCs/>
          <w:color w:val="auto"/>
          <w:szCs w:val="32"/>
          <w:u w:val="none"/>
          <w:lang w:eastAsia="zh-CN"/>
        </w:rPr>
        <w:t>加快</w:t>
      </w:r>
      <w:r>
        <w:rPr>
          <w:rStyle w:val="22"/>
          <w:rFonts w:hint="eastAsia" w:ascii="仿宋" w:hAnsi="仿宋"/>
          <w:b/>
          <w:bCs/>
          <w:color w:val="auto"/>
          <w:szCs w:val="32"/>
          <w:u w:val="none"/>
        </w:rPr>
        <w:t>实施健康卢氏行动</w:t>
      </w:r>
      <w:bookmarkEnd w:id="248"/>
      <w:bookmarkEnd w:id="249"/>
      <w:bookmarkEnd w:id="250"/>
      <w:bookmarkEnd w:id="251"/>
    </w:p>
    <w:p>
      <w:pPr>
        <w:pStyle w:val="29"/>
        <w:ind w:firstLine="643"/>
        <w:rPr>
          <w:rFonts w:hint="eastAsia" w:eastAsia="仿宋" w:asciiTheme="minorHAnsi" w:hAnsiTheme="minorHAnsi" w:cstheme="minorBidi"/>
          <w:kern w:val="2"/>
          <w:sz w:val="32"/>
          <w:szCs w:val="22"/>
          <w:lang w:val="en-US" w:eastAsia="zh-CN" w:bidi="ar-SA"/>
        </w:rPr>
      </w:pPr>
      <w:bookmarkStart w:id="252" w:name="_Toc67910550"/>
      <w:r>
        <w:rPr>
          <w:rFonts w:hint="eastAsia" w:ascii="楷体" w:hAnsi="楷体" w:eastAsia="楷体"/>
          <w:b/>
          <w:lang w:val="en-US" w:eastAsia="zh-CN"/>
        </w:rPr>
        <w:t>1.加快医疗机构提标升级。</w:t>
      </w:r>
      <w:r>
        <w:rPr>
          <w:rFonts w:hint="eastAsia" w:eastAsia="仿宋" w:asciiTheme="minorHAnsi" w:hAnsiTheme="minorHAnsi" w:cstheme="minorBidi"/>
          <w:kern w:val="2"/>
          <w:sz w:val="32"/>
          <w:szCs w:val="22"/>
          <w:lang w:val="en-US" w:eastAsia="zh-CN" w:bidi="ar-SA"/>
        </w:rPr>
        <w:t>继续完成卢氏人民医院扩建、中医院异地新建、妇幼保健院异地新建、疾控中心异地新建及配套工程</w:t>
      </w:r>
      <w:r>
        <w:rPr>
          <w:rFonts w:hint="eastAsia" w:cstheme="minorBidi"/>
          <w:kern w:val="2"/>
          <w:sz w:val="32"/>
          <w:szCs w:val="22"/>
          <w:lang w:val="en-US" w:eastAsia="zh-CN" w:bidi="ar-SA"/>
        </w:rPr>
        <w:t>建设</w:t>
      </w:r>
      <w:r>
        <w:rPr>
          <w:rFonts w:hint="eastAsia" w:eastAsia="仿宋" w:asciiTheme="minorHAnsi" w:hAnsiTheme="minorHAnsi" w:cstheme="minorBidi"/>
          <w:kern w:val="2"/>
          <w:sz w:val="32"/>
          <w:szCs w:val="22"/>
          <w:lang w:val="en-US" w:eastAsia="zh-CN" w:bidi="ar-SA"/>
        </w:rPr>
        <w:t>，全面提升县域医疗卫生服务水平。十四五期间，县人民医院争取达到三级水平；实施扶贫搬迁社区的卫生服务中心建设、乡镇卫生院基础设施提升工程和卢氏县公共卫生应急储备中心建设，实现乡镇卫生院和社区卫生服务中心普遍达到国家基本标准要求。在县城区和各乡镇政府所在地设立医养结合机构；在县城西城品质生活区和东部文化教育区分别设立500托位</w:t>
      </w:r>
      <w:r>
        <w:rPr>
          <w:rFonts w:hint="eastAsia" w:cstheme="minorBidi"/>
          <w:kern w:val="2"/>
          <w:sz w:val="32"/>
          <w:szCs w:val="22"/>
          <w:lang w:val="en-US" w:eastAsia="zh-CN" w:bidi="ar-SA"/>
        </w:rPr>
        <w:t>的</w:t>
      </w:r>
      <w:r>
        <w:rPr>
          <w:rFonts w:hint="eastAsia" w:eastAsia="仿宋" w:asciiTheme="minorHAnsi" w:hAnsiTheme="minorHAnsi" w:cstheme="minorBidi"/>
          <w:kern w:val="2"/>
          <w:sz w:val="32"/>
          <w:szCs w:val="22"/>
          <w:lang w:val="en-US" w:eastAsia="zh-CN" w:bidi="ar-SA"/>
        </w:rPr>
        <w:t>托育机构。</w:t>
      </w:r>
    </w:p>
    <w:p>
      <w:pPr>
        <w:pStyle w:val="29"/>
        <w:ind w:firstLine="643"/>
      </w:pPr>
      <w:r>
        <w:rPr>
          <w:rFonts w:hint="eastAsia" w:ascii="楷体" w:hAnsi="楷体" w:eastAsia="楷体"/>
          <w:b/>
        </w:rPr>
        <w:t>2</w:t>
      </w:r>
      <w:r>
        <w:rPr>
          <w:rFonts w:ascii="楷体" w:hAnsi="楷体" w:eastAsia="楷体"/>
          <w:b/>
        </w:rPr>
        <w:t>.加强卫生健康服务体</w:t>
      </w:r>
      <w:r>
        <w:rPr>
          <w:rFonts w:hint="eastAsia" w:ascii="楷体" w:hAnsi="楷体" w:eastAsia="楷体"/>
          <w:b/>
        </w:rPr>
        <w:t>系建设。</w:t>
      </w:r>
      <w:r>
        <w:rPr>
          <w:rFonts w:hint="eastAsia"/>
        </w:rPr>
        <w:t>深入推进县、乡、村一体化管理的县域医疗服务共同体，逐步建成“基层首诊、双向转诊、急慢分治、上下联动”的分级诊疗模式，提高县域医疗资源的配置和使用效率。不断完善疾病预防控制服务体系、妇幼健康服务体系、老年健康服务体系、突发事件应急体系和院前医疗急救体系，提高人民群众健康水平。</w:t>
      </w:r>
    </w:p>
    <w:p>
      <w:pPr>
        <w:pStyle w:val="29"/>
        <w:ind w:firstLine="649" w:firstLineChars="202"/>
      </w:pPr>
      <w:r>
        <w:rPr>
          <w:rFonts w:hint="eastAsia" w:ascii="楷体" w:hAnsi="楷体" w:eastAsia="楷体"/>
          <w:b/>
        </w:rPr>
        <w:t>3</w:t>
      </w:r>
      <w:r>
        <w:rPr>
          <w:rFonts w:ascii="楷体" w:hAnsi="楷体" w:eastAsia="楷体"/>
          <w:b/>
        </w:rPr>
        <w:t>.</w:t>
      </w:r>
      <w:r>
        <w:rPr>
          <w:rFonts w:hint="eastAsia" w:ascii="楷体" w:hAnsi="楷体" w:eastAsia="楷体"/>
          <w:b/>
          <w:lang w:eastAsia="zh-CN"/>
        </w:rPr>
        <w:t>推动</w:t>
      </w:r>
      <w:r>
        <w:rPr>
          <w:rFonts w:hint="eastAsia" w:ascii="楷体" w:hAnsi="楷体" w:eastAsia="楷体"/>
          <w:b/>
        </w:rPr>
        <w:t>健康</w:t>
      </w:r>
      <w:r>
        <w:rPr>
          <w:rFonts w:hint="eastAsia" w:ascii="楷体" w:hAnsi="楷体" w:eastAsia="楷体"/>
          <w:b/>
          <w:lang w:eastAsia="zh-CN"/>
        </w:rPr>
        <w:t>卢氏更快发展</w:t>
      </w:r>
      <w:r>
        <w:rPr>
          <w:rFonts w:hint="eastAsia" w:ascii="楷体" w:hAnsi="楷体" w:eastAsia="楷体"/>
          <w:b/>
        </w:rPr>
        <w:t>。</w:t>
      </w:r>
      <w:r>
        <w:rPr>
          <w:rFonts w:hint="eastAsia"/>
        </w:rPr>
        <w:t>建立健全健康教育体系和全社会落实预防为主的制度体系；广泛开展爱国卫生运动，积极推动卫生城市创建；健全食品安全与环境监测。依托我县中医药产业优势，大力发展中医药产业和健康养老产业，重点完善配套设施、增设公益机构，争取将我县列为国家中医药综合改革试点县。推进卫生健康信息化发展，推行个人终身电子病历，实现人口健康信息化，提升医疗效率和异地医疗的便捷性。通过医疗大数据和互联网平台，引进补充北上广优质医疗资源以远程和现场形式支持卢氏医疗需求，提升卢氏医疗机构的数量与质量。加强卫生健康人才队伍建设，加大对不同层级卫生人才的培养和政策支持，提高乡村医生待遇。</w:t>
      </w:r>
    </w:p>
    <w:p>
      <w:pPr>
        <w:pStyle w:val="10"/>
        <w:spacing w:before="156" w:after="156"/>
        <w:ind w:firstLine="643"/>
        <w:jc w:val="center"/>
        <w:outlineLvl w:val="2"/>
        <w:rPr>
          <w:rStyle w:val="22"/>
          <w:b/>
          <w:bCs/>
          <w:color w:val="auto"/>
          <w:szCs w:val="32"/>
          <w:u w:val="none"/>
        </w:rPr>
      </w:pPr>
      <w:bookmarkStart w:id="253" w:name="_Toc165"/>
      <w:bookmarkStart w:id="254" w:name="_Toc12582"/>
      <w:bookmarkStart w:id="255" w:name="_Toc6216"/>
      <w:r>
        <w:rPr>
          <w:rStyle w:val="22"/>
          <w:rFonts w:hint="eastAsia"/>
          <w:b/>
          <w:bCs/>
          <w:color w:val="auto"/>
          <w:szCs w:val="32"/>
          <w:u w:val="none"/>
        </w:rPr>
        <w:t>第四节 筑牢社会民生保障底线</w:t>
      </w:r>
      <w:bookmarkEnd w:id="252"/>
      <w:bookmarkEnd w:id="253"/>
      <w:bookmarkEnd w:id="254"/>
      <w:bookmarkEnd w:id="255"/>
    </w:p>
    <w:p>
      <w:pPr>
        <w:pStyle w:val="29"/>
        <w:ind w:firstLine="646" w:firstLineChars="202"/>
        <w:rPr>
          <w:rFonts w:hint="eastAsia"/>
          <w:lang w:eastAsia="zh-CN"/>
        </w:rPr>
      </w:pPr>
      <w:bookmarkStart w:id="256" w:name="_Toc67910551"/>
      <w:r>
        <w:rPr>
          <w:rFonts w:hint="eastAsia"/>
          <w:b w:val="0"/>
          <w:bCs w:val="0"/>
        </w:rPr>
        <w:t>完善社会保障制度。</w:t>
      </w:r>
      <w:r>
        <w:rPr>
          <w:rFonts w:hint="eastAsia"/>
        </w:rPr>
        <w:t>全面实施全民参保计划，</w:t>
      </w:r>
      <w:r>
        <w:t>重点瞄准未参保人员实施精准扩面</w:t>
      </w:r>
      <w:r>
        <w:rPr>
          <w:rFonts w:hint="eastAsia"/>
        </w:rPr>
        <w:t>。完善城镇职工基本养老保险和城乡居民基本养老保险制度，</w:t>
      </w:r>
      <w:r>
        <w:t>扩大社保覆盖范围</w:t>
      </w:r>
      <w:r>
        <w:rPr>
          <w:rFonts w:hint="eastAsia"/>
        </w:rPr>
        <w:t>。完善医疗保险制度。完善基本医疗保险、职工大额保险、居民大病保险和困难群众大病补充医疗保险制度，提高居民医保人均财政补助标准，进一步完善基本医疗保险市级统筹。提高城市低保标准。结合实际需求与财政情况，上调城市低保和农村低保标准。推进保障住房工作。分批推进建成保障性住房人才公寓建设，让引进的高端人才、外来务工人员、进城农民住房有保障、生活有信心。统筹做好困难群体救助工作。针对被征地农民、老人、残疾人、农村留守儿童等困难群体，进一步提高特困供养等保障标准，及时启动社会救助和保障标准与物价上涨挂钩联动机制。构建多</w:t>
      </w:r>
      <w:r>
        <w:rPr>
          <w:rFonts w:hint="eastAsia"/>
          <w:lang w:eastAsia="zh-CN"/>
        </w:rPr>
        <w:t>层次</w:t>
      </w:r>
      <w:r>
        <w:rPr>
          <w:rFonts w:hint="eastAsia"/>
        </w:rPr>
        <w:t>养老服务体系</w:t>
      </w:r>
      <w:r>
        <w:rPr>
          <w:rFonts w:hint="eastAsia"/>
          <w:lang w:eastAsia="zh-CN"/>
        </w:rPr>
        <w:t>。加快特困人员供养服务体系建设，完善农村养老服务托底措施，加大社区养老和机构养老协同发展，鼓励社会资本投资建设养老服务机构，加快推进“互联网+养老”服务模式，完善养老服务体系。</w:t>
      </w:r>
    </w:p>
    <w:p>
      <w:pPr>
        <w:pStyle w:val="29"/>
        <w:ind w:firstLine="649" w:firstLineChars="202"/>
        <w:rPr>
          <w:rFonts w:hint="eastAsia"/>
          <w:lang w:eastAsia="zh-CN"/>
        </w:rPr>
      </w:pPr>
      <w:r>
        <w:rPr>
          <w:rFonts w:hint="eastAsia"/>
          <w:b/>
          <w:bCs/>
          <w:color w:val="auto"/>
          <w:lang w:eastAsia="zh-CN"/>
        </w:rPr>
        <w:t>促进妇女儿童全面发展。</w:t>
      </w:r>
      <w:r>
        <w:rPr>
          <w:rFonts w:hint="eastAsia"/>
          <w:color w:val="auto"/>
          <w:lang w:eastAsia="zh-CN"/>
        </w:rPr>
        <w:t>全面贯彻落实男女平等基本国策，实施妇女儿童发展规划，保障妇女儿童合法权益。完善城乡生育津补贴制度，切实保障女职工生育权益和母婴权益，扩大母婴室覆盖区域。提高妇女保健、孕产保健等健康服务水平，加强妇女常见病筛查和早诊早治，继续开展农村妇女宫颈癌和乳腺癌筛查。加强特殊困难妇女群体民生保障。</w:t>
      </w:r>
      <w:bookmarkStart w:id="257" w:name="_Toc62037003"/>
      <w:r>
        <w:rPr>
          <w:rFonts w:hint="eastAsia"/>
          <w:color w:val="auto"/>
          <w:lang w:eastAsia="zh-CN"/>
        </w:rPr>
        <w:t>健全儿童关爱服务体系</w:t>
      </w:r>
      <w:bookmarkEnd w:id="257"/>
      <w:r>
        <w:rPr>
          <w:rFonts w:hint="eastAsia"/>
          <w:color w:val="auto"/>
          <w:lang w:eastAsia="zh-CN"/>
        </w:rPr>
        <w:t>。实施学龄前儿童营养改善计划，加强儿童营养及食品用品质量安全保障，有效控制儿童肥胖和近视，预防和控制儿童疾病。加强困境儿童分类保障和农村留守儿童关爱服务，健全孤儿社会福利制度。预防和控制儿童伤害，严厉打击危害儿童身心健康的违法犯罪行为，加大未成年人网络保护综合治理力度，加强中小学生欺凌和暴力防治，预防未成年人犯罪。</w:t>
      </w:r>
    </w:p>
    <w:p>
      <w:pPr>
        <w:pStyle w:val="8"/>
        <w:spacing w:line="720" w:lineRule="auto"/>
        <w:jc w:val="center"/>
        <w:outlineLvl w:val="1"/>
        <w:rPr>
          <w:rStyle w:val="22"/>
          <w:rFonts w:eastAsia="楷体_GB2312"/>
          <w:b/>
          <w:color w:val="auto"/>
          <w:szCs w:val="32"/>
          <w:u w:val="none"/>
        </w:rPr>
      </w:pPr>
      <w:bookmarkStart w:id="258" w:name="_Toc26732"/>
      <w:bookmarkStart w:id="259" w:name="_Toc32287"/>
      <w:bookmarkStart w:id="260" w:name="_Toc6958"/>
      <w:r>
        <w:rPr>
          <w:rStyle w:val="22"/>
          <w:rFonts w:hint="eastAsia" w:eastAsia="楷体_GB2312"/>
          <w:b/>
          <w:color w:val="auto"/>
          <w:szCs w:val="32"/>
          <w:u w:val="none"/>
        </w:rPr>
        <w:t>第十</w:t>
      </w:r>
      <w:r>
        <w:rPr>
          <w:rStyle w:val="22"/>
          <w:rFonts w:hint="eastAsia" w:eastAsia="楷体_GB2312"/>
          <w:b/>
          <w:color w:val="auto"/>
          <w:szCs w:val="32"/>
          <w:u w:val="none"/>
          <w:lang w:eastAsia="zh-CN"/>
        </w:rPr>
        <w:t>一</w:t>
      </w:r>
      <w:r>
        <w:rPr>
          <w:rStyle w:val="22"/>
          <w:rFonts w:hint="eastAsia" w:eastAsia="楷体_GB2312"/>
          <w:b/>
          <w:color w:val="auto"/>
          <w:szCs w:val="32"/>
          <w:u w:val="none"/>
        </w:rPr>
        <w:t>章 彰显文化品牌，打造新时代文明实践创新区</w:t>
      </w:r>
      <w:bookmarkEnd w:id="256"/>
      <w:bookmarkEnd w:id="258"/>
      <w:bookmarkEnd w:id="259"/>
      <w:bookmarkEnd w:id="260"/>
    </w:p>
    <w:p>
      <w:pPr>
        <w:ind w:firstLine="640"/>
      </w:pPr>
      <w:r>
        <w:rPr>
          <w:rFonts w:hint="eastAsia" w:ascii="仿宋_GB2312" w:hAnsi="仿宋_GB2312" w:eastAsia="仿宋_GB2312" w:cs="仿宋_GB2312"/>
          <w:spacing w:val="10"/>
          <w:sz w:val="32"/>
          <w:szCs w:val="32"/>
          <w:lang w:eastAsia="zh-CN"/>
        </w:rPr>
        <w:t>大力</w:t>
      </w:r>
      <w:r>
        <w:rPr>
          <w:rFonts w:hint="eastAsia" w:ascii="仿宋_GB2312" w:hAnsi="仿宋_GB2312" w:eastAsia="仿宋_GB2312" w:cs="仿宋_GB2312"/>
          <w:spacing w:val="10"/>
          <w:sz w:val="32"/>
          <w:szCs w:val="32"/>
        </w:rPr>
        <w:t>弘扬人文卢氏精神</w:t>
      </w:r>
      <w:r>
        <w:rPr>
          <w:rFonts w:hint="eastAsia" w:ascii="仿宋_GB2312" w:hAnsi="仿宋_GB2312" w:eastAsia="仿宋_GB2312" w:cs="仿宋_GB2312"/>
          <w:spacing w:val="10"/>
          <w:sz w:val="32"/>
          <w:szCs w:val="32"/>
          <w:lang w:eastAsia="zh-CN"/>
        </w:rPr>
        <w:t>，</w:t>
      </w:r>
      <w:r>
        <w:rPr>
          <w:rFonts w:hint="eastAsia" w:ascii="仿宋_GB2312" w:hAnsi="仿宋_GB2312" w:eastAsia="仿宋_GB2312" w:cs="仿宋_GB2312"/>
          <w:spacing w:val="10"/>
          <w:sz w:val="32"/>
          <w:szCs w:val="32"/>
        </w:rPr>
        <w:t>加强社会主义精神文明建设，</w:t>
      </w:r>
      <w:r>
        <w:rPr>
          <w:rFonts w:hint="eastAsia"/>
        </w:rPr>
        <w:t>坚定文化自信</w:t>
      </w:r>
      <w:r>
        <w:rPr>
          <w:rFonts w:hint="eastAsia"/>
          <w:lang w:eastAsia="zh-CN"/>
        </w:rPr>
        <w:t>，全面推进“文旅活县·两山转化”战略，</w:t>
      </w:r>
      <w:r>
        <w:rPr>
          <w:rFonts w:hint="eastAsia" w:ascii="仿宋_GB2312" w:hAnsi="仿宋_GB2312" w:eastAsia="仿宋_GB2312" w:cs="仿宋_GB2312"/>
          <w:spacing w:val="10"/>
          <w:sz w:val="32"/>
          <w:szCs w:val="32"/>
        </w:rPr>
        <w:t>实施文化提升工程，持续开展“春风化雨·文化惠民”行动，</w:t>
      </w:r>
      <w:r>
        <w:rPr>
          <w:rFonts w:hint="eastAsia"/>
        </w:rPr>
        <w:t>充分用好用活“双千年古县”、“国家长征文化”和“卢姓祖根地文化”资源，</w:t>
      </w:r>
      <w:r>
        <w:rPr>
          <w:rFonts w:hint="eastAsia" w:ascii="仿宋_GB2312" w:hAnsi="仿宋_GB2312" w:eastAsia="仿宋_GB2312" w:cs="仿宋_GB2312"/>
          <w:spacing w:val="10"/>
          <w:sz w:val="32"/>
          <w:szCs w:val="32"/>
        </w:rPr>
        <w:t>大力弘扬脱贫攻坚精神、“土坯房”精神、抗疫精神，</w:t>
      </w:r>
      <w:r>
        <w:rPr>
          <w:rFonts w:hint="eastAsia"/>
        </w:rPr>
        <w:t>更好传承传统文化精髓、吸收新型文化精华、展现卢氏文化精彩，加快建设国家新时代文明实践创新区。</w:t>
      </w:r>
    </w:p>
    <w:p>
      <w:pPr>
        <w:pStyle w:val="10"/>
        <w:spacing w:before="156" w:after="156"/>
        <w:ind w:firstLine="643"/>
        <w:jc w:val="center"/>
        <w:outlineLvl w:val="2"/>
        <w:rPr>
          <w:rFonts w:hint="eastAsia"/>
          <w:b/>
          <w:bCs/>
          <w:lang w:eastAsia="zh-CN"/>
        </w:rPr>
      </w:pPr>
      <w:bookmarkStart w:id="261" w:name="_Toc67910552"/>
      <w:bookmarkStart w:id="262" w:name="_Toc29791"/>
      <w:bookmarkStart w:id="263" w:name="_Toc26262"/>
      <w:bookmarkStart w:id="264" w:name="_Toc1899"/>
      <w:r>
        <w:rPr>
          <w:rFonts w:hint="eastAsia"/>
          <w:b/>
          <w:bCs/>
        </w:rPr>
        <w:t xml:space="preserve">第一节 </w:t>
      </w:r>
      <w:bookmarkEnd w:id="261"/>
      <w:r>
        <w:rPr>
          <w:rFonts w:hint="eastAsia"/>
          <w:b/>
          <w:bCs/>
          <w:lang w:eastAsia="zh-CN"/>
        </w:rPr>
        <w:t>大力发展文化事业</w:t>
      </w:r>
      <w:bookmarkEnd w:id="262"/>
      <w:bookmarkEnd w:id="263"/>
      <w:bookmarkEnd w:id="264"/>
    </w:p>
    <w:p>
      <w:pPr>
        <w:rPr>
          <w:rFonts w:hint="eastAsia"/>
          <w:lang w:eastAsia="zh-CN"/>
        </w:rPr>
      </w:pPr>
      <w:r>
        <w:rPr>
          <w:rFonts w:hint="eastAsia" w:ascii="楷体" w:hAnsi="楷体" w:eastAsia="楷体" w:cs="楷体"/>
          <w:b/>
          <w:bCs/>
          <w:lang w:eastAsia="zh-CN"/>
        </w:rPr>
        <w:t>1.加大城乡文化设施和文旅</w:t>
      </w:r>
      <w:bookmarkStart w:id="265" w:name="_Hlk63879550"/>
      <w:r>
        <w:rPr>
          <w:rFonts w:hint="eastAsia" w:ascii="楷体" w:hAnsi="楷体" w:eastAsia="楷体" w:cs="楷体"/>
          <w:b/>
          <w:bCs/>
          <w:lang w:eastAsia="zh-CN"/>
        </w:rPr>
        <w:t>设施</w:t>
      </w:r>
      <w:bookmarkEnd w:id="265"/>
      <w:r>
        <w:rPr>
          <w:rFonts w:hint="eastAsia" w:ascii="楷体" w:hAnsi="楷体" w:eastAsia="楷体" w:cs="楷体"/>
          <w:b/>
          <w:bCs/>
          <w:lang w:eastAsia="zh-CN"/>
        </w:rPr>
        <w:t>建设。</w:t>
      </w:r>
      <w:r>
        <w:rPr>
          <w:rFonts w:hint="eastAsia"/>
          <w:lang w:eastAsia="zh-CN"/>
        </w:rPr>
        <w:t>推进鄂豫陕革命根据地纪念馆、博物馆、图书馆、文化馆及体育中心“四馆一中心”工程建设和乡村综合性文化服务中心建设，推动更多城市公共空间建设融入文化元素、增添体育功能，打造更多群众家门口的“文化客厅”、“健康驿站”，让市民拥有更多文化体育休闲的好去处。实施文旅设施提升工程，推进旅游服务中心及旅游服务驿站建设。</w:t>
      </w:r>
    </w:p>
    <w:p>
      <w:pPr>
        <w:rPr>
          <w:rFonts w:hint="eastAsia"/>
          <w:lang w:eastAsia="zh-CN"/>
        </w:rPr>
      </w:pPr>
      <w:r>
        <w:rPr>
          <w:rFonts w:hint="eastAsia" w:ascii="楷体" w:hAnsi="楷体" w:eastAsia="楷体" w:cs="楷体"/>
          <w:b/>
          <w:bCs/>
          <w:lang w:eastAsia="zh-CN"/>
        </w:rPr>
        <w:t>2.加大文化产品开发。</w:t>
      </w:r>
      <w:r>
        <w:rPr>
          <w:rFonts w:hint="eastAsia"/>
          <w:lang w:eastAsia="zh-CN"/>
        </w:rPr>
        <w:t>加快发展新型文化企业，培育壮大创意文化产业，锤炼文化精品，倡导文化消费。融入智慧科技和交互式设计技术，打造浸入式文化节庆活动、体验式文化休闲场所等符合现代消费形式的文化产品，以创新产品承载传统文化，实现文化活化。</w:t>
      </w:r>
      <w:bookmarkStart w:id="266" w:name="_Toc67910553"/>
      <w:bookmarkStart w:id="267" w:name="_Toc31268"/>
      <w:bookmarkStart w:id="268" w:name="_Toc20158"/>
    </w:p>
    <w:p>
      <w:pPr>
        <w:jc w:val="center"/>
      </w:pPr>
      <w:r>
        <w:rPr>
          <w:rFonts w:hint="eastAsia"/>
          <w:b/>
          <w:bCs/>
        </w:rPr>
        <w:t xml:space="preserve">第二节 </w:t>
      </w:r>
      <w:r>
        <w:rPr>
          <w:rFonts w:hint="eastAsia"/>
          <w:b/>
          <w:bCs/>
          <w:lang w:eastAsia="zh-CN"/>
        </w:rPr>
        <w:t>传承</w:t>
      </w:r>
      <w:r>
        <w:rPr>
          <w:rFonts w:hint="eastAsia"/>
          <w:b/>
          <w:bCs/>
        </w:rPr>
        <w:t>弘扬传统文化</w:t>
      </w:r>
      <w:bookmarkEnd w:id="266"/>
      <w:bookmarkEnd w:id="267"/>
      <w:bookmarkEnd w:id="268"/>
    </w:p>
    <w:p>
      <w:pPr>
        <w:ind w:firstLine="562" w:firstLineChars="0"/>
      </w:pPr>
      <w:r>
        <w:rPr>
          <w:rFonts w:hint="eastAsia" w:ascii="楷体" w:hAnsi="楷体" w:eastAsia="楷体"/>
          <w:b/>
        </w:rPr>
        <w:t>1</w:t>
      </w:r>
      <w:r>
        <w:rPr>
          <w:rFonts w:ascii="楷体" w:hAnsi="楷体" w:eastAsia="楷体"/>
          <w:b/>
        </w:rPr>
        <w:t>.</w:t>
      </w:r>
      <w:r>
        <w:rPr>
          <w:rFonts w:hint="eastAsia" w:ascii="楷体" w:hAnsi="楷体" w:eastAsia="楷体"/>
          <w:b/>
        </w:rPr>
        <w:t>实施双千年古县复兴工程。</w:t>
      </w:r>
      <w:r>
        <w:rPr>
          <w:rFonts w:hint="eastAsia"/>
        </w:rPr>
        <w:t>实施综合治理工程，统一规划改造城隍庙及前广场、东西大街、县委大院等重要空间节点，实施文物保护和环境整治，再现双千年古县风采。</w:t>
      </w:r>
    </w:p>
    <w:p>
      <w:pPr>
        <w:ind w:firstLine="562" w:firstLineChars="0"/>
      </w:pPr>
      <w:r>
        <w:rPr>
          <w:rFonts w:hint="eastAsia" w:ascii="楷体" w:hAnsi="楷体" w:eastAsia="楷体"/>
          <w:b/>
        </w:rPr>
        <w:t>2</w:t>
      </w:r>
      <w:r>
        <w:rPr>
          <w:rFonts w:ascii="楷体" w:hAnsi="楷体" w:eastAsia="楷体"/>
          <w:b/>
        </w:rPr>
        <w:t>.</w:t>
      </w:r>
      <w:r>
        <w:rPr>
          <w:rFonts w:hint="eastAsia" w:ascii="楷体" w:hAnsi="楷体" w:eastAsia="楷体"/>
          <w:b/>
          <w:lang w:val="en-US" w:eastAsia="zh-CN"/>
        </w:rPr>
        <w:t>全力打造河洛文化传承创新区</w:t>
      </w:r>
      <w:r>
        <w:rPr>
          <w:rFonts w:hint="eastAsia" w:ascii="楷体" w:hAnsi="楷体" w:eastAsia="楷体"/>
          <w:b/>
        </w:rPr>
        <w:t>。</w:t>
      </w:r>
      <w:r>
        <w:rPr>
          <w:rFonts w:hint="eastAsia"/>
        </w:rPr>
        <w:t>加强河洛文物古籍的保护、研究、利用，积极与洛河流域县市文化交流，开展河洛文化主题活动，提升卢氏在河洛文化中的影响力，加快建设具有区域影响力的河洛文化旅游带。</w:t>
      </w:r>
    </w:p>
    <w:p>
      <w:pPr>
        <w:ind w:firstLine="562" w:firstLineChars="0"/>
      </w:pPr>
      <w:r>
        <w:rPr>
          <w:rFonts w:hint="eastAsia" w:ascii="楷体" w:hAnsi="楷体" w:eastAsia="楷体"/>
          <w:b/>
        </w:rPr>
        <w:t>3</w:t>
      </w:r>
      <w:r>
        <w:rPr>
          <w:rFonts w:ascii="楷体" w:hAnsi="楷体" w:eastAsia="楷体"/>
          <w:b/>
        </w:rPr>
        <w:t>.</w:t>
      </w:r>
      <w:r>
        <w:rPr>
          <w:rFonts w:hint="eastAsia" w:ascii="楷体" w:hAnsi="楷体" w:eastAsia="楷体"/>
          <w:b/>
        </w:rPr>
        <w:t>深入挖掘樽卢氏国文化和卢姓宗亲文化，打造全国卢姓祖根地。</w:t>
      </w:r>
      <w:r>
        <w:rPr>
          <w:rFonts w:hint="eastAsia"/>
          <w:lang w:val="en-US" w:eastAsia="zh-CN"/>
        </w:rPr>
        <w:t>瞄准“全国卢姓文化寻根问祖目的地”的发展定位，坚持“文化为魂、文旅互动”，开展寻根问祖活动，做强文化软实力，提升文化影响力，把卢氏建设成为卢姓历史文化寻根问祖目的地。</w:t>
      </w:r>
    </w:p>
    <w:p>
      <w:pPr>
        <w:pStyle w:val="29"/>
        <w:ind w:firstLine="649" w:firstLineChars="202"/>
      </w:pPr>
      <w:r>
        <w:rPr>
          <w:rFonts w:ascii="楷体" w:hAnsi="楷体" w:eastAsia="楷体"/>
          <w:b/>
        </w:rPr>
        <w:t>4.</w:t>
      </w:r>
      <w:r>
        <w:rPr>
          <w:rFonts w:hint="eastAsia" w:ascii="楷体" w:hAnsi="楷体" w:eastAsia="楷体"/>
          <w:b/>
          <w:lang w:val="en-US" w:eastAsia="zh-CN"/>
        </w:rPr>
        <w:t>开展特色品牌文化活动。</w:t>
      </w:r>
      <w:r>
        <w:rPr>
          <w:rFonts w:hint="eastAsia"/>
        </w:rPr>
        <w:t>设计卢氏文化标识，打造卢氏城市宣传片，发动公众人物和本地市民，利用新媒体等传播方式，宣传推广卢氏文化品牌，开展具有城市特色、市民和游客参与度高的城市文化活动，唱响</w:t>
      </w:r>
      <w:r>
        <w:t>“自由山水、清清卢氏”品牌。强化文化赋能，实施文化惠民</w:t>
      </w:r>
      <w:r>
        <w:rPr>
          <w:rFonts w:hint="eastAsia"/>
          <w:lang w:eastAsia="zh-CN"/>
        </w:rPr>
        <w:t>行动</w:t>
      </w:r>
      <w:r>
        <w:t>，广泛开展群众性文化活动。深化文化体制改革，增强文化发展活力</w:t>
      </w:r>
      <w:r>
        <w:rPr>
          <w:rFonts w:hint="eastAsia"/>
        </w:rPr>
        <w:t>。</w:t>
      </w:r>
    </w:p>
    <w:p>
      <w:pPr>
        <w:pStyle w:val="10"/>
        <w:spacing w:before="156" w:after="156"/>
        <w:ind w:firstLine="643"/>
        <w:jc w:val="center"/>
        <w:outlineLvl w:val="2"/>
        <w:rPr>
          <w:rFonts w:hint="eastAsia" w:eastAsia="仿宋_GB2312"/>
          <w:b/>
          <w:bCs/>
          <w:lang w:eastAsia="zh-CN"/>
        </w:rPr>
      </w:pPr>
      <w:bookmarkStart w:id="269" w:name="_Toc67910554"/>
      <w:bookmarkStart w:id="270" w:name="_Toc20906"/>
      <w:bookmarkStart w:id="271" w:name="_Toc17032"/>
      <w:bookmarkStart w:id="272" w:name="_Toc13848"/>
      <w:r>
        <w:rPr>
          <w:rFonts w:hint="eastAsia"/>
          <w:b/>
          <w:bCs/>
        </w:rPr>
        <w:t xml:space="preserve">第三节 </w:t>
      </w:r>
      <w:bookmarkEnd w:id="269"/>
      <w:r>
        <w:rPr>
          <w:rFonts w:hint="eastAsia"/>
          <w:b/>
          <w:bCs/>
          <w:lang w:eastAsia="zh-CN"/>
        </w:rPr>
        <w:t>提升全民文明素养</w:t>
      </w:r>
      <w:bookmarkEnd w:id="270"/>
      <w:bookmarkEnd w:id="271"/>
      <w:bookmarkEnd w:id="272"/>
    </w:p>
    <w:p>
      <w:pPr>
        <w:pStyle w:val="29"/>
        <w:ind w:firstLine="646" w:firstLineChars="202"/>
        <w:rPr>
          <w:color w:val="FF0000"/>
        </w:rPr>
      </w:pPr>
      <w:r>
        <w:rPr>
          <w:rFonts w:hint="eastAsia"/>
          <w:color w:val="auto"/>
        </w:rPr>
        <w:t>培育和践行社会主义核心价值观，以开展“文明诚信家庭争创”为载体，深入开展新时代文明实践活动，推动新时代文明实践中心全国试点县建设与融媒体中心省级试点县建设的深度融合，建强用好“两中心一平台”，</w:t>
      </w:r>
      <w:r>
        <w:rPr>
          <w:color w:val="auto"/>
        </w:rPr>
        <w:t>坚持用文明的风尚塑造人，深入贯彻新时代爱国主义教育和公民道德建设实施纲要，</w:t>
      </w:r>
      <w:r>
        <w:rPr>
          <w:rFonts w:hint="eastAsia"/>
          <w:color w:val="auto"/>
        </w:rPr>
        <w:t>加强对青少年的思想政治引领</w:t>
      </w:r>
      <w:r>
        <w:rPr>
          <w:rFonts w:hint="eastAsia"/>
          <w:b/>
          <w:color w:val="auto"/>
        </w:rPr>
        <w:t>，</w:t>
      </w:r>
      <w:r>
        <w:rPr>
          <w:rFonts w:hint="eastAsia"/>
          <w:color w:val="auto"/>
        </w:rPr>
        <w:t>努力打造国家新时代文明实践创新区。实施培育文明乡风</w:t>
      </w:r>
      <w:r>
        <w:rPr>
          <w:rFonts w:hint="eastAsia"/>
          <w:b/>
          <w:color w:val="auto"/>
        </w:rPr>
        <w:t>、</w:t>
      </w:r>
      <w:r>
        <w:rPr>
          <w:rFonts w:hint="eastAsia"/>
          <w:color w:val="auto"/>
        </w:rPr>
        <w:t>良好家风、淳朴民风“三风”行动</w:t>
      </w:r>
      <w:r>
        <w:rPr>
          <w:rFonts w:hint="eastAsia"/>
          <w:color w:val="auto"/>
          <w:lang w:eastAsia="zh-CN"/>
        </w:rPr>
        <w:t>，</w:t>
      </w:r>
      <w:r>
        <w:rPr>
          <w:color w:val="auto"/>
        </w:rPr>
        <w:t>深化农村精神文明建设</w:t>
      </w:r>
      <w:r>
        <w:rPr>
          <w:rFonts w:hint="eastAsia"/>
          <w:b/>
          <w:color w:val="auto"/>
        </w:rPr>
        <w:t>，</w:t>
      </w:r>
      <w:r>
        <w:rPr>
          <w:color w:val="auto"/>
        </w:rPr>
        <w:t>提高乡村社会文明程度</w:t>
      </w:r>
      <w:r>
        <w:rPr>
          <w:rFonts w:hint="eastAsia"/>
          <w:b/>
          <w:color w:val="auto"/>
        </w:rPr>
        <w:t>，</w:t>
      </w:r>
      <w:r>
        <w:rPr>
          <w:color w:val="auto"/>
        </w:rPr>
        <w:t>提升农民精神风貌</w:t>
      </w:r>
      <w:r>
        <w:rPr>
          <w:rFonts w:hint="eastAsia"/>
          <w:color w:val="auto"/>
          <w:lang w:eastAsia="zh-CN"/>
        </w:rPr>
        <w:t>，</w:t>
      </w:r>
      <w:r>
        <w:rPr>
          <w:color w:val="auto"/>
        </w:rPr>
        <w:t>助推乡村</w:t>
      </w:r>
      <w:r>
        <w:rPr>
          <w:rFonts w:hint="eastAsia"/>
          <w:color w:val="auto"/>
        </w:rPr>
        <w:t>文化</w:t>
      </w:r>
      <w:r>
        <w:rPr>
          <w:color w:val="auto"/>
        </w:rPr>
        <w:t>振兴</w:t>
      </w:r>
      <w:r>
        <w:rPr>
          <w:rFonts w:hint="eastAsia"/>
          <w:color w:val="auto"/>
        </w:rPr>
        <w:t>。</w:t>
      </w:r>
    </w:p>
    <w:p>
      <w:pPr>
        <w:keepNext w:val="0"/>
        <w:keepLines w:val="0"/>
        <w:pageBreakBefore w:val="0"/>
        <w:widowControl w:val="0"/>
        <w:kinsoku/>
        <w:wordWrap/>
        <w:overflowPunct/>
        <w:topLinePunct w:val="0"/>
        <w:autoSpaceDE/>
        <w:autoSpaceDN/>
        <w:bidi w:val="0"/>
        <w:adjustRightInd/>
        <w:snapToGrid/>
        <w:spacing w:line="720" w:lineRule="auto"/>
        <w:ind w:firstLine="0" w:firstLineChars="0"/>
        <w:jc w:val="center"/>
        <w:textAlignment w:val="auto"/>
        <w:outlineLvl w:val="0"/>
        <w:rPr>
          <w:rFonts w:hint="eastAsia" w:ascii="黑体" w:hAnsi="黑体" w:eastAsia="黑体" w:cs="黑体"/>
          <w:b/>
          <w:bCs/>
          <w:sz w:val="44"/>
          <w:szCs w:val="44"/>
        </w:rPr>
      </w:pPr>
      <w:bookmarkStart w:id="273" w:name="_Toc29460"/>
      <w:bookmarkStart w:id="274" w:name="_Toc67910555"/>
      <w:bookmarkStart w:id="275" w:name="_Toc8069"/>
      <w:bookmarkStart w:id="276" w:name="_Toc28568"/>
      <w:bookmarkStart w:id="277" w:name="_Toc6486"/>
      <w:bookmarkStart w:id="278" w:name="_Toc67910569"/>
      <w:bookmarkStart w:id="279" w:name="_Toc14269"/>
      <w:r>
        <w:rPr>
          <w:rFonts w:hint="eastAsia" w:ascii="黑体" w:hAnsi="黑体" w:eastAsia="黑体" w:cs="黑体"/>
          <w:b/>
          <w:bCs/>
          <w:sz w:val="44"/>
          <w:szCs w:val="44"/>
        </w:rPr>
        <w:t>第四篇 聚力构筑高效能治理新路径</w:t>
      </w:r>
      <w:bookmarkEnd w:id="273"/>
      <w:bookmarkEnd w:id="274"/>
      <w:bookmarkEnd w:id="275"/>
      <w:bookmarkEnd w:id="276"/>
      <w:bookmarkEnd w:id="277"/>
    </w:p>
    <w:p>
      <w:pPr>
        <w:keepNext w:val="0"/>
        <w:keepLines w:val="0"/>
        <w:pageBreakBefore w:val="0"/>
        <w:widowControl w:val="0"/>
        <w:kinsoku/>
        <w:wordWrap/>
        <w:overflowPunct/>
        <w:topLinePunct w:val="0"/>
        <w:autoSpaceDE/>
        <w:autoSpaceDN/>
        <w:bidi w:val="0"/>
        <w:adjustRightInd/>
        <w:snapToGrid/>
        <w:spacing w:line="720" w:lineRule="auto"/>
        <w:ind w:firstLine="0" w:firstLineChars="0"/>
        <w:jc w:val="center"/>
        <w:textAlignment w:val="auto"/>
        <w:outlineLvl w:val="1"/>
        <w:rPr>
          <w:rFonts w:hint="eastAsia" w:ascii="仿宋_GB2312" w:hAnsi="仿宋_GB2312" w:eastAsia="仿宋_GB2312" w:cs="仿宋_GB2312"/>
          <w:b w:val="0"/>
          <w:bCs/>
          <w:kern w:val="2"/>
          <w:sz w:val="32"/>
          <w:szCs w:val="32"/>
          <w:lang w:val="en-US" w:eastAsia="zh-CN" w:bidi="ar-SA"/>
        </w:rPr>
      </w:pPr>
      <w:bookmarkStart w:id="280" w:name="_Toc68598027"/>
      <w:bookmarkStart w:id="281" w:name="_Toc26517"/>
      <w:bookmarkStart w:id="282" w:name="_Toc1403"/>
      <w:bookmarkStart w:id="283" w:name="_Toc13448"/>
      <w:bookmarkStart w:id="284" w:name="_Toc67910561"/>
      <w:r>
        <w:rPr>
          <w:rFonts w:hint="eastAsia" w:ascii="楷体" w:hAnsi="楷体" w:eastAsia="楷体" w:cs="楷体"/>
          <w:b/>
          <w:bCs w:val="0"/>
          <w:kern w:val="2"/>
          <w:sz w:val="32"/>
          <w:szCs w:val="32"/>
          <w:lang w:val="en-US" w:eastAsia="zh-CN" w:bidi="ar-SA"/>
        </w:rPr>
        <w:t>第十二章 改革创新赋能，营造经济发展新生态</w:t>
      </w:r>
      <w:bookmarkEnd w:id="280"/>
      <w:bookmarkEnd w:id="281"/>
      <w:bookmarkEnd w:id="282"/>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val="0"/>
          <w:bCs/>
          <w:kern w:val="2"/>
          <w:sz w:val="32"/>
          <w:szCs w:val="32"/>
          <w:lang w:val="en-US" w:eastAsia="zh-CN" w:bidi="ar-SA"/>
        </w:rPr>
        <w:t>在国内国际双循环背景下，坚持对标先进找差距、解放思想找出路，强化改革创新意识，壮大创新驱动内核，以改革的精神破解难题，以创新的思维增强动力，在深化改革中强化要素保障，激发县域经济高质量发展强劲活力。</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2"/>
        <w:rPr>
          <w:rFonts w:hint="eastAsia" w:ascii="仿宋_GB2312" w:hAnsi="仿宋_GB2312" w:eastAsia="仿宋_GB2312" w:cs="仿宋_GB2312"/>
          <w:b/>
          <w:bCs/>
          <w:kern w:val="2"/>
          <w:sz w:val="32"/>
          <w:szCs w:val="32"/>
          <w:lang w:val="en-US" w:eastAsia="zh-CN" w:bidi="ar-SA"/>
        </w:rPr>
      </w:pPr>
      <w:bookmarkStart w:id="285" w:name="_Toc68598028"/>
      <w:bookmarkStart w:id="286" w:name="_Toc30916"/>
      <w:bookmarkStart w:id="287" w:name="_Toc5212"/>
      <w:r>
        <w:rPr>
          <w:rFonts w:hint="eastAsia" w:ascii="仿宋_GB2312" w:hAnsi="仿宋_GB2312" w:eastAsia="仿宋_GB2312" w:cs="仿宋_GB2312"/>
          <w:b/>
          <w:bCs/>
          <w:kern w:val="2"/>
          <w:sz w:val="32"/>
          <w:szCs w:val="32"/>
          <w:lang w:val="en-US" w:eastAsia="zh-CN" w:bidi="ar-SA"/>
        </w:rPr>
        <w:t>第一节 提高资源配置效率和保障能力</w:t>
      </w:r>
      <w:bookmarkEnd w:id="285"/>
      <w:bookmarkEnd w:id="286"/>
      <w:bookmarkEnd w:id="287"/>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bCs w:val="0"/>
          <w:kern w:val="2"/>
          <w:sz w:val="32"/>
          <w:szCs w:val="32"/>
          <w:lang w:val="en-US" w:eastAsia="zh-CN" w:bidi="ar-SA"/>
        </w:rPr>
        <w:t>实现资源要素提能增效。</w:t>
      </w:r>
      <w:r>
        <w:rPr>
          <w:rFonts w:hint="eastAsia" w:ascii="仿宋_GB2312" w:hAnsi="仿宋_GB2312" w:eastAsia="仿宋_GB2312" w:cs="仿宋_GB2312"/>
          <w:b w:val="0"/>
          <w:bCs/>
          <w:kern w:val="2"/>
          <w:sz w:val="32"/>
          <w:szCs w:val="32"/>
          <w:lang w:val="en-US" w:eastAsia="zh-CN" w:bidi="ar-SA"/>
        </w:rPr>
        <w:t>深入实施项目带动，持续抓好产业项目，发挥国有资本导向作用，激发民间投资活力，形成市场主导型的投资增长机制和亩均效益”为导向的资源要素配置机制。按照“要素跟着项目走”的思路，优先把政策、土地、资金等要素资源匹配给大项目、好项目，匹配给有潜力、有活力、有技术的企业，在土地、能源、水源等物质资源支持上重点保障重大项目、优质企业做大做优做强，提高各类资源投入产出效能。</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bCs w:val="0"/>
          <w:kern w:val="2"/>
          <w:sz w:val="32"/>
          <w:szCs w:val="32"/>
          <w:lang w:val="en-US" w:eastAsia="zh-CN" w:bidi="ar-SA"/>
        </w:rPr>
        <w:t>推动各类要素有序流动。</w:t>
      </w:r>
      <w:r>
        <w:rPr>
          <w:rFonts w:hint="eastAsia" w:ascii="仿宋_GB2312" w:hAnsi="仿宋_GB2312" w:eastAsia="仿宋_GB2312" w:cs="仿宋_GB2312"/>
          <w:b w:val="0"/>
          <w:bCs/>
          <w:kern w:val="2"/>
          <w:sz w:val="32"/>
          <w:szCs w:val="32"/>
          <w:lang w:val="en-US" w:eastAsia="zh-CN" w:bidi="ar-SA"/>
        </w:rPr>
        <w:t>充分发挥市场在配置资源中的决定性作用，畅通各类要素流动渠道，坚持资源要素公开配、科学配、高效配，保障不同市场主体平等获取生产要素。深化增量配电业务改革，有效降低企业用电成本。完善市场决定价格机制，积极稳妥推进教育、医疗卫生、社会保障、文化、体育等领域公共服务价格改革，不断提升公共服务水平，聚合保障能力。</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仿宋_GB2312" w:eastAsia="仿宋_GB2312" w:cs="仿宋_GB2312"/>
          <w:b w:val="0"/>
          <w:bCs/>
          <w:kern w:val="2"/>
          <w:sz w:val="32"/>
          <w:szCs w:val="32"/>
          <w:lang w:val="en-US" w:eastAsia="zh-CN" w:bidi="ar-SA"/>
        </w:rPr>
      </w:pPr>
      <w:bookmarkStart w:id="288" w:name="_Toc67562171"/>
      <w:r>
        <w:rPr>
          <w:rFonts w:hint="eastAsia" w:ascii="仿宋_GB2312" w:hAnsi="仿宋_GB2312" w:eastAsia="仿宋_GB2312" w:cs="仿宋_GB2312"/>
          <w:b/>
          <w:bCs w:val="0"/>
          <w:kern w:val="2"/>
          <w:sz w:val="32"/>
          <w:szCs w:val="32"/>
          <w:lang w:val="en-US" w:eastAsia="zh-CN" w:bidi="ar-SA"/>
        </w:rPr>
        <w:t>建立现代财税制度。</w:t>
      </w:r>
      <w:r>
        <w:rPr>
          <w:rFonts w:hint="eastAsia" w:ascii="仿宋_GB2312" w:hAnsi="仿宋_GB2312" w:eastAsia="仿宋_GB2312" w:cs="仿宋_GB2312"/>
          <w:b w:val="0"/>
          <w:bCs/>
          <w:kern w:val="2"/>
          <w:sz w:val="32"/>
          <w:szCs w:val="32"/>
          <w:lang w:val="en-US" w:eastAsia="zh-CN" w:bidi="ar-SA"/>
        </w:rPr>
        <w:t>健全符合高质量发展要求的财税制度，深化预算管理制度改革、收入征管制度改革，健全政府债务管理制度，增加财源、广开税源，增强重大战略任务财力保障和基层公共服务保障，强化预算约束和绩效管理。</w:t>
      </w:r>
      <w:bookmarkEnd w:id="288"/>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bCs w:val="0"/>
          <w:kern w:val="2"/>
          <w:sz w:val="32"/>
          <w:szCs w:val="32"/>
          <w:lang w:val="en-US" w:eastAsia="zh-CN" w:bidi="ar-SA"/>
        </w:rPr>
        <w:t>加快产业集聚区体制机制创新。</w:t>
      </w:r>
      <w:r>
        <w:rPr>
          <w:rFonts w:hint="eastAsia" w:ascii="仿宋_GB2312" w:hAnsi="仿宋_GB2312" w:eastAsia="仿宋_GB2312" w:cs="仿宋_GB2312"/>
          <w:b w:val="0"/>
          <w:bCs/>
          <w:kern w:val="2"/>
          <w:sz w:val="32"/>
          <w:szCs w:val="32"/>
          <w:lang w:val="en-US" w:eastAsia="zh-CN" w:bidi="ar-SA"/>
        </w:rPr>
        <w:t>加快产业集聚区“二次创业”，进一步深化产业集聚区体制机制改革，坚定不移走市场化运作、企业化经营之路；实施创新主体、创新平台“双倍增”行动，建设检验检测、技术研发、产业基金等公共生产性服务平台；扩大产业集聚区面积，调准主导产业，调优空间布局，加快产业集聚区基础设施建设，提升公共服务水平。</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2"/>
        <w:rPr>
          <w:rFonts w:hint="eastAsia" w:ascii="仿宋_GB2312" w:hAnsi="仿宋_GB2312" w:eastAsia="仿宋_GB2312" w:cs="仿宋_GB2312"/>
          <w:b/>
          <w:bCs/>
          <w:kern w:val="2"/>
          <w:sz w:val="32"/>
          <w:szCs w:val="32"/>
          <w:lang w:val="en-US" w:eastAsia="zh-CN" w:bidi="ar-SA"/>
        </w:rPr>
      </w:pPr>
      <w:bookmarkStart w:id="289" w:name="_Toc68598029"/>
      <w:bookmarkStart w:id="290" w:name="_Toc13749"/>
      <w:bookmarkStart w:id="291" w:name="_Toc28413"/>
      <w:r>
        <w:rPr>
          <w:rFonts w:hint="eastAsia" w:ascii="仿宋_GB2312" w:hAnsi="仿宋_GB2312" w:eastAsia="仿宋_GB2312" w:cs="仿宋_GB2312"/>
          <w:b/>
          <w:bCs/>
          <w:kern w:val="2"/>
          <w:sz w:val="32"/>
          <w:szCs w:val="32"/>
          <w:lang w:val="en-US" w:eastAsia="zh-CN" w:bidi="ar-SA"/>
        </w:rPr>
        <w:t>第二节 激发市场主体活力</w:t>
      </w:r>
      <w:bookmarkEnd w:id="289"/>
      <w:bookmarkEnd w:id="290"/>
      <w:bookmarkEnd w:id="291"/>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val="0"/>
          <w:bCs/>
          <w:kern w:val="2"/>
          <w:sz w:val="32"/>
          <w:szCs w:val="32"/>
          <w:lang w:val="en-US" w:eastAsia="zh-CN" w:bidi="ar-SA"/>
        </w:rPr>
        <w:t>加快盘活存量国有资产，发挥社会资本参与作用。通过优化布局和结构调整，增强国有经济控制力、影响力、竞争力、创新力和抗风险能力。围绕产业集聚区建设、重点产业集群发展、民生保障服务等核心需求，深化国资监管机制，灵活运用TOT、ROT、TOO、委托运营、股权合作等方式，引导社会资本与政府资本有序、高效合作，形成良性投资循环。加大力度整合盘活国有存量资产，积极布局核心资源，“十四五”期末，力争经营性国有资产增值保值率达到105%左右。</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bCs w:val="0"/>
          <w:kern w:val="2"/>
          <w:sz w:val="32"/>
          <w:szCs w:val="32"/>
          <w:lang w:val="en-US" w:eastAsia="zh-CN" w:bidi="ar-SA"/>
        </w:rPr>
        <w:t>支持民营经济发展壮大。</w:t>
      </w:r>
      <w:r>
        <w:rPr>
          <w:rFonts w:hint="eastAsia" w:ascii="仿宋_GB2312" w:hAnsi="仿宋_GB2312" w:eastAsia="仿宋_GB2312" w:cs="仿宋_GB2312"/>
          <w:b w:val="0"/>
          <w:bCs/>
          <w:kern w:val="2"/>
          <w:sz w:val="32"/>
          <w:szCs w:val="32"/>
          <w:lang w:val="en-US" w:eastAsia="zh-CN" w:bidi="ar-SA"/>
        </w:rPr>
        <w:t>支持民间资本依法进入更多领域，参与政府主导的基础设施、公用事业、科技创新等重大项目建设与运营。大力培育民营经济龙头和骨干企业，积极吸引民营企业总部落户，促进中小微企业专业化、精细化和特色化发展。提供更加精准有效的政策供给，推动政策向普惠化、功能性转变，进一步降低民营企业运营成本、融资成本以及制度性交易成本。构建亲清政商关系，加大产权和企业家合法权益保护力度，增强民营企业发展信心。</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bCs w:val="0"/>
          <w:kern w:val="2"/>
          <w:sz w:val="32"/>
          <w:szCs w:val="32"/>
          <w:lang w:val="en-US" w:eastAsia="zh-CN" w:bidi="ar-SA"/>
        </w:rPr>
        <w:t>积极稳妥推进农村集体经济改革。</w:t>
      </w:r>
      <w:r>
        <w:rPr>
          <w:rFonts w:hint="eastAsia" w:ascii="仿宋_GB2312" w:hAnsi="仿宋_GB2312" w:eastAsia="仿宋_GB2312" w:cs="仿宋_GB2312"/>
          <w:b w:val="0"/>
          <w:bCs/>
          <w:kern w:val="2"/>
          <w:sz w:val="32"/>
          <w:szCs w:val="32"/>
          <w:lang w:val="en-US" w:eastAsia="zh-CN" w:bidi="ar-SA"/>
        </w:rPr>
        <w:t>推进村集体资产保值增值并做大做强。对以房屋、土地等招商招租为主要业态的村级集体经济组织，鼓励将经营性资产通过合法程序委托镇统一经营管理，发挥规模效应，提升村级集体资产收益水平。</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2"/>
        <w:rPr>
          <w:rFonts w:hint="eastAsia" w:ascii="仿宋_GB2312" w:hAnsi="仿宋_GB2312" w:eastAsia="仿宋_GB2312" w:cs="仿宋_GB2312"/>
          <w:b/>
          <w:bCs/>
          <w:kern w:val="2"/>
          <w:sz w:val="32"/>
          <w:szCs w:val="32"/>
          <w:lang w:val="en-US" w:eastAsia="zh-CN" w:bidi="ar-SA"/>
        </w:rPr>
      </w:pPr>
      <w:bookmarkStart w:id="292" w:name="_Toc68598030"/>
      <w:bookmarkStart w:id="293" w:name="_Toc22936"/>
      <w:bookmarkStart w:id="294" w:name="_Toc1468"/>
      <w:r>
        <w:rPr>
          <w:rFonts w:hint="eastAsia" w:ascii="仿宋_GB2312" w:hAnsi="仿宋_GB2312" w:eastAsia="仿宋_GB2312" w:cs="仿宋_GB2312"/>
          <w:b/>
          <w:bCs/>
          <w:kern w:val="2"/>
          <w:sz w:val="32"/>
          <w:szCs w:val="32"/>
          <w:lang w:val="en-US" w:eastAsia="zh-CN" w:bidi="ar-SA"/>
        </w:rPr>
        <w:t>第三节 打造高水平营商环境</w:t>
      </w:r>
      <w:bookmarkEnd w:id="292"/>
      <w:bookmarkEnd w:id="293"/>
      <w:bookmarkEnd w:id="294"/>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bCs w:val="0"/>
          <w:kern w:val="2"/>
          <w:sz w:val="32"/>
          <w:szCs w:val="32"/>
          <w:lang w:val="en-US" w:eastAsia="zh-CN" w:bidi="ar-SA"/>
        </w:rPr>
        <w:t>持续打造“首席服务员”金牌服务。</w:t>
      </w:r>
      <w:r>
        <w:rPr>
          <w:rFonts w:hint="eastAsia" w:ascii="仿宋_GB2312" w:hAnsi="仿宋_GB2312" w:eastAsia="仿宋_GB2312" w:cs="仿宋_GB2312"/>
          <w:b w:val="0"/>
          <w:bCs/>
          <w:kern w:val="2"/>
          <w:sz w:val="32"/>
          <w:szCs w:val="32"/>
          <w:lang w:val="en-US" w:eastAsia="zh-CN" w:bidi="ar-SA"/>
        </w:rPr>
        <w:t>对标世界银行营商环境评价体系标准，以打造系统化、生态化、金链条式的一体化营商环境为目标，加快企业开办、经营许可审批等改革步伐，坚持“首席服务员”制度，用服务的全心全意换来企业和群众的称心满意，朝着审批最少、流程最优、体制最顺、机制最活、效率最高、服务最好的一流营商环境目标扎实迈进。</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bCs w:val="0"/>
          <w:kern w:val="2"/>
          <w:sz w:val="32"/>
          <w:szCs w:val="32"/>
          <w:lang w:val="en-US" w:eastAsia="zh-CN" w:bidi="ar-SA"/>
        </w:rPr>
        <w:t>深入推进“放管服”改革。</w:t>
      </w:r>
      <w:r>
        <w:rPr>
          <w:rFonts w:hint="eastAsia" w:ascii="仿宋_GB2312" w:hAnsi="仿宋_GB2312" w:eastAsia="仿宋_GB2312" w:cs="仿宋_GB2312"/>
          <w:b w:val="0"/>
          <w:bCs/>
          <w:kern w:val="2"/>
          <w:sz w:val="32"/>
          <w:szCs w:val="32"/>
          <w:lang w:val="en-US" w:eastAsia="zh-CN" w:bidi="ar-SA"/>
        </w:rPr>
        <w:t>深化“放管服”改革，实施审批流程深度再造，完善“一窗受理”机制，推进“不见面”审批方式，完善承诺制和跟踪服务制，全面推行“双随机一公开”，加强事中事后监管，全面提高审批质效。在政策导向上，更加注重“公平普惠”，在建设主体上，更加注重“人人参与”，在涵盖范围上，更加注重“宜居宜业”；加大“放”的力度，健全“管”的机制，提升“服”的质效，推进政务服务标准化、规范化、便利化。</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bCs w:val="0"/>
          <w:kern w:val="2"/>
          <w:sz w:val="32"/>
          <w:szCs w:val="32"/>
          <w:lang w:val="en-US" w:eastAsia="zh-CN" w:bidi="ar-SA"/>
        </w:rPr>
        <w:t>全面打造信用卢氏。</w:t>
      </w:r>
      <w:r>
        <w:rPr>
          <w:rFonts w:hint="eastAsia" w:ascii="仿宋_GB2312" w:hAnsi="仿宋_GB2312" w:eastAsia="仿宋_GB2312" w:cs="仿宋_GB2312"/>
          <w:b w:val="0"/>
          <w:bCs/>
          <w:kern w:val="2"/>
          <w:sz w:val="32"/>
          <w:szCs w:val="32"/>
          <w:lang w:val="en-US" w:eastAsia="zh-CN" w:bidi="ar-SA"/>
        </w:rPr>
        <w:t>加强社会信用体系和企业诚信体系建设，完善信用信息共享平台，健全失信行为认定、失信联合惩戒等机制，营造公开、公平、公正、可预期的法治环境。完善智慧金融、社会信用体系建设，按照全省公共信用信息资源目录，加快对交通运输、社会保障、食品药品、安全生产、电信缴费、水电气暖等重点领域信用信息的归集；完善提升公共信用信息平台联合奖惩系统，加快构建“一处失信、处处受限”联合惩戒大格局。</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2"/>
        <w:rPr>
          <w:rFonts w:hint="eastAsia" w:ascii="仿宋_GB2312" w:hAnsi="仿宋_GB2312" w:eastAsia="仿宋_GB2312" w:cs="仿宋_GB2312"/>
          <w:b/>
          <w:bCs/>
          <w:kern w:val="2"/>
          <w:sz w:val="32"/>
          <w:szCs w:val="32"/>
          <w:lang w:val="en-US" w:eastAsia="zh-CN" w:bidi="ar-SA"/>
        </w:rPr>
      </w:pPr>
      <w:bookmarkStart w:id="295" w:name="_Toc67910529"/>
      <w:bookmarkStart w:id="296" w:name="_Toc68598031"/>
      <w:bookmarkStart w:id="297" w:name="_Toc6455"/>
      <w:bookmarkStart w:id="298" w:name="_Toc22600"/>
      <w:r>
        <w:rPr>
          <w:rFonts w:hint="eastAsia" w:ascii="仿宋_GB2312" w:hAnsi="仿宋_GB2312" w:eastAsia="仿宋_GB2312" w:cs="仿宋_GB2312"/>
          <w:b/>
          <w:bCs/>
          <w:kern w:val="2"/>
          <w:sz w:val="32"/>
          <w:szCs w:val="32"/>
          <w:lang w:val="en-US" w:eastAsia="zh-CN" w:bidi="ar-SA"/>
        </w:rPr>
        <w:t>第四节 大力实施经济开放</w:t>
      </w:r>
      <w:bookmarkEnd w:id="295"/>
      <w:bookmarkEnd w:id="296"/>
      <w:bookmarkEnd w:id="297"/>
      <w:bookmarkEnd w:id="298"/>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bCs w:val="0"/>
          <w:kern w:val="2"/>
          <w:sz w:val="32"/>
          <w:szCs w:val="32"/>
          <w:lang w:val="en-US" w:eastAsia="zh-CN" w:bidi="ar-SA"/>
        </w:rPr>
        <w:t>聚焦开放招商，助推经济发展。</w:t>
      </w:r>
      <w:r>
        <w:rPr>
          <w:rFonts w:hint="eastAsia" w:ascii="仿宋_GB2312" w:hAnsi="仿宋_GB2312" w:eastAsia="仿宋_GB2312" w:cs="仿宋_GB2312"/>
          <w:b w:val="0"/>
          <w:bCs/>
          <w:kern w:val="2"/>
          <w:sz w:val="32"/>
          <w:szCs w:val="32"/>
          <w:lang w:val="en-US" w:eastAsia="zh-CN" w:bidi="ar-SA"/>
        </w:rPr>
        <w:t>以供给侧改革为导向，围绕主导产业的延链补链强链，推介优势资源，创新招商模式，优化营商环境，加大招商引资力度，加快形成“以商招商”“专业招商”“亲情招商”“全员稳商”、全县“一盘棋”的大招商机制，集聚一批贡献度高、带动性强、创新特点突出的企业、机构，打造县域产业发展新引擎。优化产业布局，制定全县产业地图和全国招商引资地图，指导各部门、各乡镇按图索骥、精准招商。强化服务经济职能，有效整合属地资源，切实承担安商稳商留商的主体责任，着力构建全域、全力、全员的“大招商”格局。实行“大员”开放招商“一岗双责”制，通过“大员”当好卢氏高质量发展的“招商员”和“城市推介员”，带动全县招商引资工作开展。以龙头企业为依托，以企招企，吸引更多的关联企业入群，加快聚集能带动上下游产业的核心企业和一系列强链扩链型、集群配套型企业，以全产业链招商打造更有竞争力的主导产业，推动产业上规模、出效益、快发展。建立开放合作的招商引资网络，创新合作模式，加强与行业协会、地区商会、投资咨询机构、商业银行、投资银行等专业机构的合作，发挥专业机构在客户资源、信息网络等方面的优势，拓宽招商引资工作渠道。营造优良的亲商、安商、养商氛围，不断优化经济发展软环境，让落户卢氏的企业发挥招商引资企业源头活水作用，扩大产业集聚效应，形成“引来一个，带来一批”的新型招商引资模式。</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bCs w:val="0"/>
          <w:kern w:val="2"/>
          <w:sz w:val="32"/>
          <w:szCs w:val="32"/>
          <w:lang w:val="en-US" w:eastAsia="zh-CN" w:bidi="ar-SA"/>
        </w:rPr>
        <w:t>构建电子商务发展新格局，助推乡村振兴。</w:t>
      </w:r>
      <w:r>
        <w:rPr>
          <w:rFonts w:hint="eastAsia" w:ascii="仿宋_GB2312" w:hAnsi="仿宋_GB2312" w:eastAsia="仿宋_GB2312" w:cs="仿宋_GB2312"/>
          <w:b w:val="0"/>
          <w:bCs/>
          <w:kern w:val="2"/>
          <w:sz w:val="32"/>
          <w:szCs w:val="32"/>
          <w:lang w:val="en-US" w:eastAsia="zh-CN" w:bidi="ar-SA"/>
        </w:rPr>
        <w:t>补齐农村电商配套设施和服务短板，着力打造电子商务进农村综合示范“升级版”和农村现代市场体系，延长电商价值链和供应链，扶持特色产业提质增效。完善提升县级电子商务公共服务中心、加快电商的人才培训，建成农村物流三级网络体系，补齐农村物流基础设施短板，为电商进农村降本增效。建设卢氏县农产品供应链体系，实现产销对接优化，塑造卢氏品牌，提升农产品的市场竞争力，助推农产品上行，实现电子商务网络交易额年同比增长25%以上，农产品网络零售额年同比增长20%以上。基本实现电子商务应用更加广泛、网上购销服务体系更加便捷、保障体系更加健全、配套服务更加完善、产业发展更加集聚的电子商务发展新格局。</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hint="eastAsia"/>
          <w:lang w:val="en-US" w:eastAsia="zh-CN"/>
        </w:rPr>
      </w:pPr>
      <w:r>
        <w:rPr>
          <w:rFonts w:hint="eastAsia" w:ascii="仿宋_GB2312" w:hAnsi="仿宋_GB2312" w:eastAsia="仿宋_GB2312" w:cs="仿宋_GB2312"/>
          <w:b/>
          <w:bCs w:val="0"/>
          <w:kern w:val="2"/>
          <w:sz w:val="32"/>
          <w:szCs w:val="32"/>
          <w:lang w:val="en-US" w:eastAsia="zh-CN" w:bidi="ar-SA"/>
        </w:rPr>
        <w:t>对接、融入高能级开放平台，打造特色化开放新高地。</w:t>
      </w:r>
      <w:r>
        <w:rPr>
          <w:rFonts w:hint="eastAsia" w:ascii="仿宋_GB2312" w:hAnsi="仿宋_GB2312" w:eastAsia="仿宋_GB2312" w:cs="仿宋_GB2312"/>
          <w:b w:val="0"/>
          <w:bCs/>
          <w:kern w:val="2"/>
          <w:sz w:val="32"/>
          <w:szCs w:val="32"/>
          <w:lang w:val="en-US" w:eastAsia="zh-CN" w:bidi="ar-SA"/>
        </w:rPr>
        <w:t>探索黄河金三角次区域合作，主动对接郑州都市圈、洛阳都市圈、关中平原城市群建设，积极承接京津冀、珠三角、长三角地区产业转移，加强与东部沿海地区、“一带一路”沿线城市合作交流，通过融入国家大战略、区域开放网络，打造特色化开放新高地。 积极融入全省空中、陆上、网上、海上丝绸之路“四路协同”建设和全省陆港“一核多极”联动发展体系，主动融入中国（河南）自由贸易试验区三门峡开放创新联动区、国家电子商务示范基地、申建跨境电商综合实验区、离岸港口等。</w:t>
      </w:r>
    </w:p>
    <w:p>
      <w:pPr>
        <w:keepNext w:val="0"/>
        <w:keepLines w:val="0"/>
        <w:pageBreakBefore w:val="0"/>
        <w:widowControl w:val="0"/>
        <w:kinsoku/>
        <w:wordWrap/>
        <w:overflowPunct/>
        <w:topLinePunct w:val="0"/>
        <w:autoSpaceDE/>
        <w:autoSpaceDN/>
        <w:bidi w:val="0"/>
        <w:adjustRightInd/>
        <w:snapToGrid/>
        <w:spacing w:line="720" w:lineRule="auto"/>
        <w:ind w:firstLine="0" w:firstLineChars="0"/>
        <w:jc w:val="center"/>
        <w:textAlignment w:val="auto"/>
        <w:outlineLvl w:val="1"/>
        <w:rPr>
          <w:rFonts w:hint="eastAsia" w:ascii="仿宋_GB2312" w:hAnsi="仿宋_GB2312" w:eastAsia="仿宋_GB2312" w:cs="仿宋_GB2312"/>
          <w:b/>
          <w:bCs/>
          <w:kern w:val="2"/>
          <w:sz w:val="32"/>
          <w:szCs w:val="28"/>
          <w:shd w:val="clear" w:color="auto" w:fill="FFFFFF"/>
          <w:lang w:val="en-US" w:eastAsia="zh-CN" w:bidi="ar-SA"/>
        </w:rPr>
      </w:pPr>
      <w:bookmarkStart w:id="299" w:name="_Toc26164"/>
      <w:bookmarkStart w:id="300" w:name="_Toc15421"/>
      <w:r>
        <w:rPr>
          <w:rFonts w:hint="eastAsia" w:eastAsia="楷体_GB2312" w:asciiTheme="minorHAnsi" w:hAnsiTheme="minorHAnsi" w:cstheme="minorBidi"/>
          <w:b/>
          <w:kern w:val="2"/>
          <w:sz w:val="32"/>
          <w:szCs w:val="32"/>
          <w:lang w:val="en-US" w:eastAsia="zh-CN" w:bidi="ar-SA"/>
        </w:rPr>
        <w:t>第十</w:t>
      </w:r>
      <w:r>
        <w:rPr>
          <w:rFonts w:hint="eastAsia" w:eastAsia="楷体_GB2312" w:cstheme="minorBidi"/>
          <w:b/>
          <w:kern w:val="2"/>
          <w:sz w:val="32"/>
          <w:szCs w:val="32"/>
          <w:lang w:val="en-US" w:eastAsia="zh-CN" w:bidi="ar-SA"/>
        </w:rPr>
        <w:t>三</w:t>
      </w:r>
      <w:r>
        <w:rPr>
          <w:rFonts w:hint="eastAsia" w:eastAsia="楷体_GB2312" w:asciiTheme="minorHAnsi" w:hAnsiTheme="minorHAnsi" w:cstheme="minorBidi"/>
          <w:b/>
          <w:kern w:val="2"/>
          <w:sz w:val="32"/>
          <w:szCs w:val="32"/>
          <w:lang w:val="en-US" w:eastAsia="zh-CN" w:bidi="ar-SA"/>
        </w:rPr>
        <w:t>章 推动基层治理多元化</w:t>
      </w:r>
      <w:bookmarkEnd w:id="283"/>
      <w:bookmarkEnd w:id="284"/>
      <w:bookmarkEnd w:id="299"/>
      <w:bookmarkEnd w:id="300"/>
      <w:bookmarkStart w:id="301" w:name="_Toc17367"/>
      <w:bookmarkStart w:id="302" w:name="_Toc67910565"/>
    </w:p>
    <w:p>
      <w:pPr>
        <w:spacing w:line="360" w:lineRule="auto"/>
        <w:ind w:left="0" w:leftChars="0" w:firstLine="0" w:firstLineChars="0"/>
        <w:jc w:val="center"/>
        <w:outlineLvl w:val="2"/>
        <w:rPr>
          <w:rFonts w:hint="eastAsia" w:ascii="仿宋_GB2312" w:hAnsi="仿宋_GB2312" w:eastAsia="仿宋_GB2312" w:cs="仿宋_GB2312"/>
          <w:b/>
          <w:bCs/>
          <w:kern w:val="2"/>
          <w:sz w:val="32"/>
          <w:szCs w:val="28"/>
          <w:shd w:val="clear" w:color="auto" w:fill="FFFFFF"/>
          <w:lang w:val="en-US" w:eastAsia="zh-CN" w:bidi="ar-SA"/>
        </w:rPr>
      </w:pPr>
      <w:bookmarkStart w:id="303" w:name="_Toc29347"/>
      <w:bookmarkStart w:id="304" w:name="_Toc24001"/>
      <w:r>
        <w:rPr>
          <w:rFonts w:hint="eastAsia" w:ascii="仿宋_GB2312" w:hAnsi="仿宋_GB2312" w:eastAsia="仿宋_GB2312" w:cs="仿宋_GB2312"/>
          <w:b/>
          <w:bCs/>
          <w:kern w:val="2"/>
          <w:sz w:val="32"/>
          <w:szCs w:val="28"/>
          <w:shd w:val="clear" w:color="auto" w:fill="FFFFFF"/>
          <w:lang w:val="en-US" w:eastAsia="zh-CN" w:bidi="ar-SA"/>
        </w:rPr>
        <w:t>第一节  夯实基层治理基础</w:t>
      </w:r>
      <w:bookmarkEnd w:id="303"/>
      <w:bookmarkEnd w:id="304"/>
    </w:p>
    <w:p>
      <w:pPr>
        <w:ind w:left="0" w:leftChars="0" w:firstLine="643" w:firstLineChars="200"/>
        <w:rPr>
          <w:rFonts w:hint="eastAsia" w:ascii="仿宋_GB2312" w:hAnsi="仿宋_GB2312" w:eastAsia="仿宋_GB2312" w:cs="仿宋_GB2312"/>
          <w:b/>
          <w:bCs/>
          <w:kern w:val="2"/>
          <w:sz w:val="32"/>
          <w:szCs w:val="28"/>
          <w:shd w:val="clear" w:color="auto" w:fill="FFFFFF"/>
          <w:lang w:val="en-US" w:eastAsia="zh-CN" w:bidi="ar-SA"/>
        </w:rPr>
      </w:pPr>
      <w:r>
        <w:rPr>
          <w:rFonts w:hint="eastAsia" w:ascii="仿宋_GB2312" w:hAnsi="仿宋_GB2312" w:eastAsia="仿宋_GB2312" w:cs="仿宋_GB2312"/>
          <w:b/>
          <w:bCs/>
          <w:kern w:val="2"/>
          <w:sz w:val="32"/>
          <w:szCs w:val="28"/>
          <w:shd w:val="clear" w:color="auto" w:fill="FFFFFF"/>
          <w:lang w:val="en-US" w:eastAsia="zh-CN" w:bidi="ar-SA"/>
        </w:rPr>
        <w:t>提升公共治理能级。</w:t>
      </w:r>
      <w:r>
        <w:rPr>
          <w:rFonts w:hint="eastAsia" w:ascii="仿宋_GB2312" w:hAnsi="仿宋_GB2312" w:eastAsia="仿宋_GB2312" w:cs="仿宋_GB2312"/>
          <w:b w:val="0"/>
          <w:bCs w:val="0"/>
          <w:kern w:val="2"/>
          <w:sz w:val="32"/>
          <w:szCs w:val="28"/>
          <w:shd w:val="clear" w:color="auto" w:fill="FFFFFF"/>
          <w:lang w:val="en-US" w:eastAsia="zh-CN" w:bidi="ar-SA"/>
        </w:rPr>
        <w:t>在基层各类中心建设中突出“以人民为中心”的发展理念，全面实现各街镇的社区党群服务中心、新时代文明实践中心、社区文化活动中心“三中心”融合提升，构建一站式空间、一体化功能、一岗通队伍、一盘棋机制、一平台运行。持续完善家门口综合服务网络体系，探索片区一体化综合治理。</w:t>
      </w:r>
    </w:p>
    <w:p>
      <w:pPr>
        <w:ind w:left="0" w:leftChars="0" w:firstLine="643" w:firstLineChars="200"/>
        <w:rPr>
          <w:rFonts w:hint="eastAsia" w:ascii="仿宋_GB2312" w:hAnsi="仿宋_GB2312" w:eastAsia="仿宋_GB2312" w:cs="仿宋_GB2312"/>
          <w:b/>
          <w:bCs/>
          <w:kern w:val="2"/>
          <w:sz w:val="32"/>
          <w:szCs w:val="28"/>
          <w:shd w:val="clear" w:color="auto" w:fill="FFFFFF"/>
          <w:lang w:val="en-US" w:eastAsia="zh-CN" w:bidi="ar-SA"/>
        </w:rPr>
      </w:pPr>
      <w:r>
        <w:rPr>
          <w:rFonts w:hint="eastAsia" w:ascii="仿宋_GB2312" w:hAnsi="仿宋_GB2312" w:eastAsia="仿宋_GB2312" w:cs="仿宋_GB2312"/>
          <w:b/>
          <w:bCs/>
          <w:kern w:val="2"/>
          <w:sz w:val="32"/>
          <w:szCs w:val="28"/>
          <w:shd w:val="clear" w:color="auto" w:fill="FFFFFF"/>
          <w:lang w:val="en-US" w:eastAsia="zh-CN" w:bidi="ar-SA"/>
        </w:rPr>
        <w:t>加强基层队伍建设。</w:t>
      </w:r>
      <w:r>
        <w:rPr>
          <w:rFonts w:hint="eastAsia" w:ascii="仿宋_GB2312" w:hAnsi="仿宋_GB2312" w:eastAsia="仿宋_GB2312" w:cs="仿宋_GB2312"/>
          <w:b w:val="0"/>
          <w:bCs w:val="0"/>
          <w:kern w:val="2"/>
          <w:sz w:val="32"/>
          <w:szCs w:val="28"/>
          <w:shd w:val="clear" w:color="auto" w:fill="FFFFFF"/>
          <w:lang w:val="en-US" w:eastAsia="zh-CN" w:bidi="ar-SA"/>
        </w:rPr>
        <w:t>探索实施村（社区）党组织书记“头雁计划”、“班长工程”，做实立体式成长体系、书记工作室等培育机制，持续提升基层队伍带头人的政治素质和综合能力。深入实施乡村干部“全面成长计划”，推进基层队伍向职业化、专业化、规范化发展。发现和鼓励有情怀、有专业、有群众基础的乡村能人参与基层治理。</w:t>
      </w:r>
    </w:p>
    <w:p>
      <w:pPr>
        <w:ind w:left="0" w:leftChars="0" w:firstLine="0" w:firstLineChars="0"/>
        <w:jc w:val="center"/>
        <w:outlineLvl w:val="2"/>
        <w:rPr>
          <w:rFonts w:hint="eastAsia" w:ascii="仿宋_GB2312" w:hAnsi="仿宋_GB2312" w:eastAsia="仿宋_GB2312" w:cs="仿宋_GB2312"/>
          <w:b/>
          <w:bCs/>
          <w:kern w:val="2"/>
          <w:sz w:val="32"/>
          <w:szCs w:val="28"/>
          <w:shd w:val="clear" w:color="auto" w:fill="FFFFFF"/>
          <w:lang w:val="en-US" w:eastAsia="zh-CN" w:bidi="ar-SA"/>
        </w:rPr>
      </w:pPr>
      <w:bookmarkStart w:id="305" w:name="_Toc28246"/>
      <w:bookmarkStart w:id="306" w:name="_Toc12417"/>
      <w:r>
        <w:rPr>
          <w:rFonts w:hint="eastAsia" w:ascii="仿宋_GB2312" w:hAnsi="仿宋_GB2312" w:eastAsia="仿宋_GB2312" w:cs="仿宋_GB2312"/>
          <w:b/>
          <w:bCs/>
          <w:kern w:val="2"/>
          <w:sz w:val="32"/>
          <w:szCs w:val="28"/>
          <w:shd w:val="clear" w:color="auto" w:fill="FFFFFF"/>
          <w:lang w:val="en-US" w:eastAsia="zh-CN" w:bidi="ar-SA"/>
        </w:rPr>
        <w:t>第二节  推进基层减负增能</w:t>
      </w:r>
      <w:bookmarkEnd w:id="305"/>
      <w:bookmarkEnd w:id="306"/>
    </w:p>
    <w:p>
      <w:pPr>
        <w:ind w:left="0" w:leftChars="0" w:firstLine="643" w:firstLineChars="200"/>
        <w:rPr>
          <w:rFonts w:hint="eastAsia" w:ascii="仿宋_GB2312" w:hAnsi="仿宋_GB2312" w:eastAsia="仿宋_GB2312" w:cs="仿宋_GB2312"/>
          <w:b/>
          <w:bCs/>
          <w:kern w:val="2"/>
          <w:sz w:val="32"/>
          <w:szCs w:val="28"/>
          <w:shd w:val="clear" w:color="auto" w:fill="FFFFFF"/>
          <w:lang w:val="en-US" w:eastAsia="zh-CN" w:bidi="ar-SA"/>
        </w:rPr>
      </w:pPr>
      <w:r>
        <w:rPr>
          <w:rFonts w:hint="eastAsia" w:ascii="仿宋_GB2312" w:hAnsi="仿宋_GB2312" w:eastAsia="仿宋_GB2312" w:cs="仿宋_GB2312"/>
          <w:b/>
          <w:bCs/>
          <w:kern w:val="2"/>
          <w:sz w:val="32"/>
          <w:szCs w:val="28"/>
          <w:shd w:val="clear" w:color="auto" w:fill="FFFFFF"/>
          <w:lang w:val="en-US" w:eastAsia="zh-CN" w:bidi="ar-SA"/>
        </w:rPr>
        <w:t>严格落实基层事务准入机制。</w:t>
      </w:r>
      <w:r>
        <w:rPr>
          <w:rFonts w:hint="eastAsia" w:ascii="仿宋_GB2312" w:hAnsi="仿宋_GB2312" w:eastAsia="仿宋_GB2312" w:cs="仿宋_GB2312"/>
          <w:b w:val="0"/>
          <w:bCs w:val="0"/>
          <w:kern w:val="2"/>
          <w:sz w:val="32"/>
          <w:szCs w:val="28"/>
          <w:shd w:val="clear" w:color="auto" w:fill="FFFFFF"/>
          <w:lang w:val="en-US" w:eastAsia="zh-CN" w:bidi="ar-SA"/>
        </w:rPr>
        <w:t>完善职能部门向乡（镇）、村（居）下沉职责事项的准入管理制度，优化更新乡（镇）职责事项及条块关系清单，推行基层动态监测点机制，定期跟踪职责事项变化情况。做好乡村标识标牌、制度上墙等清理规范工作，清理各类台账，建立系统动态更新工作机制。</w:t>
      </w:r>
    </w:p>
    <w:p>
      <w:pPr>
        <w:ind w:left="0" w:leftChars="0" w:firstLine="643" w:firstLineChars="200"/>
        <w:rPr>
          <w:rFonts w:hint="eastAsia" w:ascii="仿宋_GB2312" w:hAnsi="仿宋_GB2312" w:eastAsia="仿宋_GB2312" w:cs="仿宋_GB2312"/>
          <w:b w:val="0"/>
          <w:bCs w:val="0"/>
          <w:kern w:val="2"/>
          <w:sz w:val="32"/>
          <w:szCs w:val="28"/>
          <w:shd w:val="clear" w:color="auto" w:fill="FFFFFF"/>
          <w:lang w:val="en-US" w:eastAsia="zh-CN" w:bidi="ar-SA"/>
        </w:rPr>
      </w:pPr>
      <w:r>
        <w:rPr>
          <w:rFonts w:hint="eastAsia" w:ascii="仿宋_GB2312" w:hAnsi="仿宋_GB2312" w:eastAsia="仿宋_GB2312" w:cs="仿宋_GB2312"/>
          <w:b/>
          <w:bCs/>
          <w:kern w:val="2"/>
          <w:sz w:val="32"/>
          <w:szCs w:val="28"/>
          <w:shd w:val="clear" w:color="auto" w:fill="FFFFFF"/>
          <w:lang w:val="en-US" w:eastAsia="zh-CN" w:bidi="ar-SA"/>
        </w:rPr>
        <w:t>推动社会治理重心下移。</w:t>
      </w:r>
      <w:r>
        <w:rPr>
          <w:rFonts w:hint="eastAsia" w:ascii="仿宋_GB2312" w:hAnsi="仿宋_GB2312" w:eastAsia="仿宋_GB2312" w:cs="仿宋_GB2312"/>
          <w:b w:val="0"/>
          <w:bCs w:val="0"/>
          <w:kern w:val="2"/>
          <w:sz w:val="32"/>
          <w:szCs w:val="28"/>
          <w:shd w:val="clear" w:color="auto" w:fill="FFFFFF"/>
          <w:lang w:val="en-US" w:eastAsia="zh-CN" w:bidi="ar-SA"/>
        </w:rPr>
        <w:t>推动治理重心、配套力量和项目资源向基层下沉、向乡镇集聚。加强社区治理和服务体系建设，统筹推进公共服务设施的布局再优化、功能再融合、效能再提升，切实提升党群服务站等综合服务机构的资源链接力、功能集约性和错位互补性，以更优的供给满足群众需求。</w:t>
      </w:r>
    </w:p>
    <w:p>
      <w:pPr>
        <w:ind w:left="0" w:leftChars="0" w:firstLine="0" w:firstLineChars="0"/>
        <w:jc w:val="center"/>
        <w:outlineLvl w:val="2"/>
        <w:rPr>
          <w:rFonts w:hint="eastAsia" w:ascii="仿宋_GB2312" w:hAnsi="仿宋_GB2312" w:eastAsia="仿宋_GB2312" w:cs="仿宋_GB2312"/>
          <w:b/>
          <w:bCs/>
          <w:kern w:val="2"/>
          <w:sz w:val="32"/>
          <w:szCs w:val="28"/>
          <w:shd w:val="clear" w:color="auto" w:fill="FFFFFF"/>
          <w:lang w:val="en-US" w:eastAsia="zh-CN" w:bidi="ar-SA"/>
        </w:rPr>
      </w:pPr>
      <w:bookmarkStart w:id="307" w:name="_Toc26282"/>
      <w:bookmarkStart w:id="308" w:name="_Toc29707"/>
      <w:r>
        <w:rPr>
          <w:rFonts w:hint="eastAsia" w:ascii="仿宋_GB2312" w:hAnsi="仿宋_GB2312" w:eastAsia="仿宋_GB2312" w:cs="仿宋_GB2312"/>
          <w:b/>
          <w:bCs/>
          <w:kern w:val="2"/>
          <w:sz w:val="32"/>
          <w:szCs w:val="28"/>
          <w:shd w:val="clear" w:color="auto" w:fill="FFFFFF"/>
          <w:lang w:val="en-US" w:eastAsia="zh-CN" w:bidi="ar-SA"/>
        </w:rPr>
        <w:t>第三节  实现共建共治共享</w:t>
      </w:r>
      <w:bookmarkEnd w:id="307"/>
      <w:bookmarkEnd w:id="308"/>
    </w:p>
    <w:p>
      <w:pPr>
        <w:ind w:left="0" w:leftChars="0" w:firstLine="643" w:firstLineChars="200"/>
        <w:rPr>
          <w:rFonts w:hint="eastAsia" w:ascii="仿宋_GB2312" w:hAnsi="仿宋_GB2312" w:eastAsia="仿宋_GB2312" w:cs="仿宋_GB2312"/>
          <w:b w:val="0"/>
          <w:bCs w:val="0"/>
          <w:kern w:val="2"/>
          <w:sz w:val="32"/>
          <w:szCs w:val="28"/>
          <w:shd w:val="clear" w:color="auto" w:fill="FFFFFF"/>
          <w:lang w:val="en-US" w:eastAsia="zh-CN" w:bidi="ar-SA"/>
        </w:rPr>
      </w:pPr>
      <w:r>
        <w:rPr>
          <w:rFonts w:hint="eastAsia" w:ascii="仿宋_GB2312" w:hAnsi="仿宋_GB2312" w:eastAsia="仿宋_GB2312" w:cs="仿宋_GB2312"/>
          <w:b/>
          <w:bCs/>
          <w:kern w:val="2"/>
          <w:sz w:val="32"/>
          <w:szCs w:val="28"/>
          <w:shd w:val="clear" w:color="auto" w:fill="FFFFFF"/>
          <w:lang w:val="en-US" w:eastAsia="zh-CN" w:bidi="ar-SA"/>
        </w:rPr>
        <w:t>夯实群众参与平台。</w:t>
      </w:r>
      <w:r>
        <w:rPr>
          <w:rFonts w:hint="eastAsia" w:ascii="仿宋_GB2312" w:hAnsi="仿宋_GB2312" w:eastAsia="仿宋_GB2312" w:cs="仿宋_GB2312"/>
          <w:b w:val="0"/>
          <w:bCs w:val="0"/>
          <w:kern w:val="2"/>
          <w:sz w:val="32"/>
          <w:szCs w:val="28"/>
          <w:shd w:val="clear" w:color="auto" w:fill="FFFFFF"/>
          <w:lang w:val="en-US" w:eastAsia="zh-CN" w:bidi="ar-SA"/>
        </w:rPr>
        <w:t>坚持问政于民、问需于民、问计于民，完善群众参与治理的制度化渠道，鼓励居民围绕公共议题有序开展民主协商，制定完善居民公约等社会规范，促进法治、德治、自治有机融合，实现政府治理同社会调节、居民自治良性互动。持续推动大调研和领导干部走访活动常态化，及时了解和回应群众的关切与需求。</w:t>
      </w:r>
    </w:p>
    <w:p>
      <w:pPr>
        <w:ind w:left="0" w:leftChars="0" w:firstLine="643"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kern w:val="2"/>
          <w:sz w:val="32"/>
          <w:szCs w:val="28"/>
          <w:shd w:val="clear" w:color="auto" w:fill="FFFFFF"/>
          <w:lang w:val="en-US" w:eastAsia="zh-CN" w:bidi="ar-SA"/>
        </w:rPr>
        <w:t>提升多元共治实效。</w:t>
      </w:r>
      <w:r>
        <w:rPr>
          <w:rFonts w:hint="eastAsia" w:ascii="仿宋_GB2312" w:hAnsi="仿宋_GB2312" w:eastAsia="仿宋_GB2312" w:cs="仿宋_GB2312"/>
          <w:b w:val="0"/>
          <w:bCs w:val="0"/>
          <w:kern w:val="2"/>
          <w:sz w:val="32"/>
          <w:szCs w:val="28"/>
          <w:shd w:val="clear" w:color="auto" w:fill="FFFFFF"/>
          <w:lang w:val="en-US" w:eastAsia="zh-CN" w:bidi="ar-SA"/>
        </w:rPr>
        <w:t>依托区域化大党建、（村）社区代表会议等共治平台，强化对村（居）的支撑与保障，提升服务群众的能力和水平。发挥群团组织和社会组织在社会治理中的作用，畅通和规范市场主体、新社会阶层、社会工作者和志愿者等参与社会治理的途径。推动传统基层治理向“互联网+”基层治理拓展，提升服务基层的专业化水平。</w:t>
      </w:r>
      <w:r>
        <w:rPr>
          <w:rFonts w:hint="eastAsia" w:ascii="仿宋_GB2312" w:hAnsi="仿宋_GB2312" w:eastAsia="仿宋_GB2312" w:cs="仿宋_GB2312"/>
          <w:sz w:val="32"/>
          <w:szCs w:val="32"/>
          <w:lang w:val="en-US" w:eastAsia="zh-CN"/>
        </w:rPr>
        <w:t xml:space="preserve">    </w:t>
      </w:r>
    </w:p>
    <w:bookmarkEnd w:id="301"/>
    <w:bookmarkEnd w:id="302"/>
    <w:p>
      <w:pPr>
        <w:keepNext w:val="0"/>
        <w:keepLines w:val="0"/>
        <w:pageBreakBefore w:val="0"/>
        <w:widowControl w:val="0"/>
        <w:kinsoku/>
        <w:wordWrap/>
        <w:overflowPunct/>
        <w:topLinePunct w:val="0"/>
        <w:autoSpaceDE/>
        <w:autoSpaceDN/>
        <w:bidi w:val="0"/>
        <w:adjustRightInd/>
        <w:snapToGrid/>
        <w:spacing w:line="720" w:lineRule="auto"/>
        <w:ind w:firstLine="0" w:firstLineChars="0"/>
        <w:jc w:val="center"/>
        <w:textAlignment w:val="auto"/>
        <w:outlineLvl w:val="0"/>
        <w:rPr>
          <w:rFonts w:hint="eastAsia" w:ascii="黑体" w:hAnsi="黑体" w:eastAsia="黑体" w:cs="黑体"/>
          <w:b/>
          <w:bCs/>
          <w:sz w:val="44"/>
          <w:szCs w:val="44"/>
          <w:lang w:eastAsia="zh-CN"/>
        </w:rPr>
      </w:pPr>
      <w:bookmarkStart w:id="309" w:name="_Toc19425"/>
      <w:bookmarkStart w:id="310" w:name="_Toc4119"/>
      <w:bookmarkStart w:id="311" w:name="_Toc4351"/>
      <w:r>
        <w:rPr>
          <w:rFonts w:hint="eastAsia" w:ascii="黑体" w:hAnsi="黑体" w:eastAsia="黑体" w:cs="黑体"/>
          <w:b/>
          <w:bCs/>
          <w:sz w:val="44"/>
          <w:szCs w:val="44"/>
        </w:rPr>
        <w:t xml:space="preserve">第五篇  </w:t>
      </w:r>
      <w:bookmarkEnd w:id="278"/>
      <w:r>
        <w:rPr>
          <w:rFonts w:hint="eastAsia" w:ascii="黑体" w:hAnsi="黑体" w:eastAsia="黑体" w:cs="黑体"/>
          <w:b/>
          <w:bCs/>
          <w:sz w:val="44"/>
          <w:szCs w:val="44"/>
          <w:lang w:eastAsia="zh-CN"/>
        </w:rPr>
        <w:t>夯实四大保障，实现规划目标</w:t>
      </w:r>
      <w:bookmarkEnd w:id="279"/>
      <w:bookmarkEnd w:id="309"/>
      <w:bookmarkEnd w:id="310"/>
      <w:bookmarkEnd w:id="311"/>
    </w:p>
    <w:p>
      <w:pPr>
        <w:ind w:firstLine="640" w:firstLineChars="200"/>
        <w:rPr>
          <w:rFonts w:hint="eastAsia" w:ascii="仿宋_GB2312" w:hAnsi="仿宋_GB2312" w:eastAsia="仿宋_GB2312" w:cs="仿宋_GB2312"/>
          <w:sz w:val="32"/>
          <w:szCs w:val="32"/>
        </w:rPr>
      </w:pPr>
      <w:bookmarkStart w:id="312" w:name="_Toc47329046"/>
      <w:r>
        <w:rPr>
          <w:rFonts w:hint="eastAsia" w:ascii="仿宋_GB2312" w:hAnsi="仿宋_GB2312" w:eastAsia="仿宋_GB2312" w:cs="仿宋_GB2312"/>
          <w:sz w:val="32"/>
          <w:szCs w:val="32"/>
        </w:rPr>
        <w:t>为实现未来五年经济社会发展目标，要突出规划的引领作用，将规划纲要作为行动基准，强化规划实施的政治保障、</w:t>
      </w:r>
      <w:r>
        <w:rPr>
          <w:rFonts w:hint="eastAsia" w:ascii="仿宋_GB2312" w:hAnsi="仿宋_GB2312" w:eastAsia="仿宋_GB2312" w:cs="仿宋_GB2312"/>
          <w:sz w:val="32"/>
          <w:szCs w:val="32"/>
          <w:lang w:eastAsia="zh-CN"/>
        </w:rPr>
        <w:t>要素保障、社会保障和安全保障，</w:t>
      </w:r>
      <w:r>
        <w:rPr>
          <w:rFonts w:hint="eastAsia" w:ascii="仿宋_GB2312" w:hAnsi="仿宋_GB2312" w:eastAsia="仿宋_GB2312" w:cs="仿宋_GB2312"/>
          <w:sz w:val="32"/>
          <w:szCs w:val="32"/>
        </w:rPr>
        <w:t>要细化目标、优化项目、强化监督，完善规划实施监测评估机制，统筹协调、上下合力、多措并举，动员全社会力量共同奋斗，全力推进规划落地生效。</w:t>
      </w:r>
    </w:p>
    <w:p>
      <w:pPr>
        <w:keepNext w:val="0"/>
        <w:keepLines w:val="0"/>
        <w:pageBreakBefore w:val="0"/>
        <w:widowControl w:val="0"/>
        <w:kinsoku/>
        <w:wordWrap/>
        <w:overflowPunct/>
        <w:topLinePunct w:val="0"/>
        <w:autoSpaceDE/>
        <w:autoSpaceDN/>
        <w:bidi w:val="0"/>
        <w:adjustRightInd/>
        <w:snapToGrid/>
        <w:spacing w:line="720" w:lineRule="auto"/>
        <w:ind w:firstLine="0" w:firstLineChars="0"/>
        <w:jc w:val="center"/>
        <w:textAlignment w:val="auto"/>
        <w:outlineLvl w:val="1"/>
        <w:rPr>
          <w:rFonts w:hint="eastAsia" w:eastAsia="楷体_GB2312" w:asciiTheme="minorHAnsi" w:hAnsiTheme="minorHAnsi" w:cstheme="minorBidi"/>
          <w:b/>
          <w:kern w:val="2"/>
          <w:sz w:val="32"/>
          <w:szCs w:val="32"/>
          <w:lang w:val="en-US" w:eastAsia="zh-CN" w:bidi="ar-SA"/>
        </w:rPr>
      </w:pPr>
      <w:bookmarkStart w:id="313" w:name="_Toc67910570"/>
      <w:bookmarkStart w:id="314" w:name="_Toc67562181"/>
      <w:bookmarkStart w:id="315" w:name="_Toc13350"/>
      <w:bookmarkStart w:id="316" w:name="_Toc7817"/>
      <w:bookmarkStart w:id="317" w:name="_Toc29339"/>
      <w:r>
        <w:rPr>
          <w:rFonts w:hint="eastAsia" w:eastAsia="楷体_GB2312" w:asciiTheme="minorHAnsi" w:hAnsiTheme="minorHAnsi" w:cstheme="minorBidi"/>
          <w:b/>
          <w:kern w:val="2"/>
          <w:sz w:val="32"/>
          <w:szCs w:val="32"/>
          <w:lang w:val="en-US" w:eastAsia="zh-CN" w:bidi="ar-SA"/>
        </w:rPr>
        <w:t>第十四章 加强党的领导</w:t>
      </w:r>
      <w:bookmarkEnd w:id="313"/>
      <w:bookmarkEnd w:id="314"/>
      <w:r>
        <w:rPr>
          <w:rFonts w:hint="eastAsia" w:eastAsia="楷体_GB2312" w:asciiTheme="minorHAnsi" w:hAnsiTheme="minorHAnsi" w:cstheme="minorBidi"/>
          <w:b/>
          <w:kern w:val="2"/>
          <w:sz w:val="32"/>
          <w:szCs w:val="32"/>
          <w:lang w:val="en-US" w:eastAsia="zh-CN" w:bidi="ar-SA"/>
        </w:rPr>
        <w:t>，强化政治保障</w:t>
      </w:r>
      <w:bookmarkEnd w:id="315"/>
      <w:bookmarkEnd w:id="316"/>
      <w:bookmarkEnd w:id="317"/>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十四五”规划和二〇三五年远景目标，必须把党的全面领导贯穿始终，更好地把方向、谋大局、定政策、促改革，更好地统一思想、凝聚共识，持续巩固提升用好“四种好生态”，将学的氛围、严的氛围、干的氛围一以贯之，形成推动高质量发展的强大合力。</w:t>
      </w:r>
    </w:p>
    <w:p>
      <w:pPr>
        <w:pStyle w:val="2"/>
        <w:ind w:left="0" w:leftChars="0" w:firstLine="0" w:firstLineChars="0"/>
        <w:jc w:val="center"/>
        <w:outlineLvl w:val="2"/>
        <w:rPr>
          <w:rFonts w:hint="eastAsia" w:ascii="仿宋_GB2312" w:hAnsi="仿宋_GB2312" w:eastAsia="仿宋_GB2312" w:cs="仿宋_GB2312"/>
          <w:b/>
          <w:bCs/>
          <w:sz w:val="32"/>
          <w:szCs w:val="32"/>
          <w:lang w:val="en-US" w:eastAsia="zh-CN"/>
        </w:rPr>
      </w:pPr>
      <w:bookmarkStart w:id="318" w:name="_Toc68598077"/>
      <w:bookmarkStart w:id="319" w:name="_Toc19768"/>
      <w:bookmarkStart w:id="320" w:name="_Toc5835"/>
      <w:r>
        <w:rPr>
          <w:rFonts w:hint="eastAsia" w:ascii="仿宋_GB2312" w:hAnsi="仿宋_GB2312" w:eastAsia="仿宋_GB2312" w:cs="仿宋_GB2312"/>
          <w:b/>
          <w:bCs/>
          <w:sz w:val="32"/>
          <w:szCs w:val="32"/>
          <w:lang w:val="en-US" w:eastAsia="zh-CN"/>
        </w:rPr>
        <w:t>第一节 强化政治建设，提高政治“三力”</w:t>
      </w:r>
      <w:bookmarkEnd w:id="318"/>
      <w:bookmarkEnd w:id="319"/>
      <w:bookmarkEnd w:id="320"/>
    </w:p>
    <w:p>
      <w:pPr>
        <w:pStyle w:val="2"/>
        <w:ind w:left="0" w:leftChars="0" w:firstLine="640" w:firstLineChars="200"/>
        <w:rPr>
          <w:rFonts w:hint="eastAsia" w:ascii="仿宋_GB2312" w:hAnsi="仿宋_GB2312" w:eastAsia="仿宋_GB2312" w:cs="仿宋_GB2312"/>
          <w:sz w:val="32"/>
          <w:szCs w:val="32"/>
          <w:lang w:val="en-US" w:eastAsia="zh-CN"/>
        </w:rPr>
      </w:pPr>
      <w:bookmarkStart w:id="321" w:name="_Toc68263545"/>
      <w:r>
        <w:rPr>
          <w:rFonts w:hint="eastAsia" w:ascii="仿宋_GB2312" w:hAnsi="仿宋_GB2312" w:eastAsia="仿宋_GB2312" w:cs="仿宋_GB2312"/>
          <w:sz w:val="32"/>
          <w:szCs w:val="32"/>
          <w:lang w:val="en-US" w:eastAsia="zh-CN"/>
        </w:rPr>
        <w:t>旗帜鲜明讲政治，时刻绷紧政治之弦、校准政治之标，使之铸入思想深处、融进血脉灵魂、体现于实际行动。提高政治判断力，把讲忠诚、讲政治刻在心里、融入灵魂，切实增强“四个意识”、坚定“四个自信”、做到“两个维护”，增强辨别政治是非、驾驭政治局面、防范政治风险的能力，看清发展大势，抢抓发展机遇，加强系统谋划，办好应该干、能够干、必须干的事情，真正做政治上的明白人，坚定不移跟党走。提高政治领悟力，增强学习意识，养成终身学习的好习惯，坚持读原著、学原文、悟原理，在学懂弄通做实习近平新时代中国特色社会主义思想上走在前、做表率，一切工作都从习近平新时代中国特色社会主义思想中找方向、找思路、找动力，以看齐的精神培固政治品格、坚定政治操守。提高政治执行力，牢固树立坚决执行、马上就办的思想，做到上情下达、政令畅通、步调一致、高质高效，坚定不移推动习近平总书记重要讲话和批示指示精神、党中央大政方针和省委、市委决策部署在卢氏落地生根、开花结果。</w:t>
      </w:r>
      <w:bookmarkEnd w:id="321"/>
    </w:p>
    <w:p>
      <w:pPr>
        <w:pStyle w:val="2"/>
        <w:ind w:left="0" w:leftChars="0" w:firstLine="0" w:firstLineChars="0"/>
        <w:jc w:val="center"/>
        <w:outlineLvl w:val="2"/>
        <w:rPr>
          <w:rFonts w:hint="eastAsia" w:ascii="仿宋_GB2312" w:hAnsi="仿宋_GB2312" w:eastAsia="仿宋_GB2312" w:cs="仿宋_GB2312"/>
          <w:b/>
          <w:bCs/>
          <w:sz w:val="32"/>
          <w:szCs w:val="32"/>
          <w:lang w:val="en-US" w:eastAsia="zh-CN"/>
        </w:rPr>
      </w:pPr>
      <w:bookmarkStart w:id="322" w:name="_Toc68598078"/>
      <w:bookmarkStart w:id="323" w:name="_Toc1162"/>
      <w:bookmarkStart w:id="324" w:name="_Toc14309"/>
      <w:r>
        <w:rPr>
          <w:rFonts w:hint="eastAsia" w:ascii="仿宋_GB2312" w:hAnsi="仿宋_GB2312" w:eastAsia="仿宋_GB2312" w:cs="仿宋_GB2312"/>
          <w:b/>
          <w:bCs/>
          <w:sz w:val="32"/>
          <w:szCs w:val="32"/>
          <w:lang w:val="en-US" w:eastAsia="zh-CN"/>
        </w:rPr>
        <w:t>第二节 强化组织建设，建强战斗堡垒</w:t>
      </w:r>
      <w:bookmarkEnd w:id="322"/>
      <w:bookmarkEnd w:id="323"/>
      <w:bookmarkEnd w:id="324"/>
    </w:p>
    <w:p>
      <w:pPr>
        <w:pStyle w:val="2"/>
        <w:ind w:left="0" w:leftChars="0" w:firstLine="640" w:firstLineChars="200"/>
        <w:rPr>
          <w:rFonts w:hint="eastAsia" w:ascii="仿宋_GB2312" w:hAnsi="仿宋_GB2312" w:eastAsia="仿宋_GB2312" w:cs="仿宋_GB2312"/>
          <w:sz w:val="32"/>
          <w:szCs w:val="32"/>
          <w:lang w:val="en-US" w:eastAsia="zh-CN"/>
        </w:rPr>
      </w:pPr>
      <w:bookmarkStart w:id="325" w:name="_Toc68263547"/>
      <w:r>
        <w:rPr>
          <w:rFonts w:hint="eastAsia" w:ascii="仿宋_GB2312" w:hAnsi="仿宋_GB2312" w:eastAsia="仿宋_GB2312" w:cs="仿宋_GB2312"/>
          <w:sz w:val="32"/>
          <w:szCs w:val="32"/>
          <w:lang w:val="en-US" w:eastAsia="zh-CN"/>
        </w:rPr>
        <w:t>全面贯彻落实新时代党的组织路线,进一步提升干部队伍综合素质，适应新发展阶段的需要。扎实做好换届工作，推动基层工作全面过硬。严把标准、严格程序、严肃纪律，把干部结构调优，把各级班子配强，确保换出精气神、换出战斗力、换出新气象。牢固树立正确选人用人导向，激励干部新担当新作为。坚定不移把政治标准放在首位，继续坚持“四个注重”“五方推荐”，选拔政治素质过硬、敢于担当责任、勇于直面矛盾、善于解决问题的干部，让担当干事的干部脱颖而出。持续提升干部队伍综合素质，增强干事创业本领能力。坚持把提高治理能力作为新时代干部队伍建设的重大任务，加强思想淬炼、政治历练、实践锻炼、专业训练，练就“八种本领”、锤炼“七种能力”，推动党员干部履职尽责、善作善成，真正成为践行新发展理念、融入新发展格局的行家里手。</w:t>
      </w:r>
      <w:bookmarkEnd w:id="325"/>
    </w:p>
    <w:p>
      <w:pPr>
        <w:pStyle w:val="2"/>
        <w:ind w:left="0" w:leftChars="0" w:firstLine="0" w:firstLineChars="0"/>
        <w:jc w:val="center"/>
        <w:outlineLvl w:val="2"/>
        <w:rPr>
          <w:rFonts w:hint="eastAsia" w:ascii="仿宋_GB2312" w:hAnsi="仿宋_GB2312" w:eastAsia="仿宋_GB2312" w:cs="仿宋_GB2312"/>
          <w:b/>
          <w:bCs/>
          <w:sz w:val="32"/>
          <w:szCs w:val="32"/>
          <w:lang w:val="en-US" w:eastAsia="zh-CN"/>
        </w:rPr>
      </w:pPr>
      <w:bookmarkStart w:id="326" w:name="_Toc68598079"/>
      <w:bookmarkStart w:id="327" w:name="_Toc24614"/>
      <w:bookmarkStart w:id="328" w:name="_Toc12684"/>
      <w:r>
        <w:rPr>
          <w:rFonts w:hint="eastAsia" w:ascii="仿宋_GB2312" w:hAnsi="仿宋_GB2312" w:eastAsia="仿宋_GB2312" w:cs="仿宋_GB2312"/>
          <w:b/>
          <w:bCs/>
          <w:sz w:val="32"/>
          <w:szCs w:val="32"/>
          <w:lang w:val="en-US" w:eastAsia="zh-CN"/>
        </w:rPr>
        <w:t>第三节 强化作风建设，狠抓工作落实</w:t>
      </w:r>
      <w:bookmarkEnd w:id="326"/>
      <w:bookmarkEnd w:id="327"/>
      <w:bookmarkEnd w:id="328"/>
    </w:p>
    <w:p>
      <w:pPr>
        <w:pStyle w:val="2"/>
        <w:ind w:left="0" w:leftChars="0" w:firstLine="643" w:firstLineChars="200"/>
        <w:rPr>
          <w:rFonts w:hint="eastAsia" w:ascii="仿宋_GB2312" w:hAnsi="仿宋_GB2312" w:eastAsia="仿宋_GB2312" w:cs="仿宋_GB2312"/>
          <w:sz w:val="32"/>
          <w:szCs w:val="32"/>
          <w:lang w:val="en-US" w:eastAsia="zh-CN"/>
        </w:rPr>
      </w:pPr>
      <w:bookmarkStart w:id="329" w:name="_Toc68263549"/>
      <w:r>
        <w:rPr>
          <w:rFonts w:hint="eastAsia" w:ascii="仿宋_GB2312" w:hAnsi="仿宋_GB2312" w:eastAsia="仿宋_GB2312" w:cs="仿宋_GB2312"/>
          <w:b/>
          <w:bCs/>
          <w:sz w:val="32"/>
          <w:szCs w:val="32"/>
          <w:lang w:val="en-US" w:eastAsia="zh-CN"/>
        </w:rPr>
        <w:t>发扬斗争精神。</w:t>
      </w:r>
      <w:r>
        <w:rPr>
          <w:rFonts w:hint="eastAsia" w:ascii="仿宋_GB2312" w:hAnsi="仿宋_GB2312" w:eastAsia="仿宋_GB2312" w:cs="仿宋_GB2312"/>
          <w:sz w:val="32"/>
          <w:szCs w:val="32"/>
          <w:lang w:val="en-US" w:eastAsia="zh-CN"/>
        </w:rPr>
        <w:t>增强斗争意识、丰富斗争经验、提升斗争本领，面对严峻形势和斗争任务,做到骨头要硬、敢于出击、敢战能胜。</w:t>
      </w:r>
      <w:bookmarkEnd w:id="329"/>
      <w:bookmarkStart w:id="330" w:name="_Toc68263550"/>
      <w:r>
        <w:rPr>
          <w:rFonts w:hint="eastAsia" w:ascii="仿宋_GB2312" w:hAnsi="仿宋_GB2312" w:eastAsia="仿宋_GB2312" w:cs="仿宋_GB2312"/>
          <w:sz w:val="32"/>
          <w:szCs w:val="32"/>
          <w:lang w:val="en-US" w:eastAsia="zh-CN"/>
        </w:rPr>
        <w:t>在大是大非问题上敢于举旗亮剑、在推动改革发展上敢于追求卓越、在维护人民利益上敢于挺身而出、在推进全面从严治党上敢于动真碰硬、在防范化解重大风险上敢于迎难而上。</w:t>
      </w:r>
      <w:bookmarkEnd w:id="330"/>
    </w:p>
    <w:p>
      <w:pPr>
        <w:pStyle w:val="2"/>
        <w:ind w:left="0" w:leftChars="0" w:firstLine="643"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坚持埋头苦干。</w:t>
      </w:r>
      <w:r>
        <w:rPr>
          <w:rFonts w:hint="eastAsia" w:ascii="仿宋_GB2312" w:hAnsi="仿宋_GB2312" w:eastAsia="仿宋_GB2312" w:cs="仿宋_GB2312"/>
          <w:sz w:val="32"/>
          <w:szCs w:val="32"/>
          <w:lang w:val="en-US" w:eastAsia="zh-CN"/>
        </w:rPr>
        <w:t>发扬“上下同心、尽锐出战、精准务实、开拓创新、攻坚克难、不负人民”的脱贫攻坚精神，为民服务、创新发展、艰苦奋斗的“三牛”精神，勤俭节约、有钱尽着百姓花的“土坯房”精神，坚定“不慕虚荣，不务虚功，不图虚名”的政治定力，校准为民服务的权力观、政绩观、事业观，拿出功成不必在我的精神境界、功成必定有我的历史担当，求真务实，埋头苦干。持续大兴六风。大兴学习之风、调查研究之风、求真务实之风、改革创新之风、知规守矩之风、创先争优之风。持续正风肃纪。把严的主基调坚持下去，以系统施治、标本兼治的理念正风肃纪反腐，用好“四种形态”，发挥以案促改作用，力戒形式主义、官僚主义，一体推进不敢腐不能腐不想腐。</w:t>
      </w:r>
    </w:p>
    <w:p>
      <w:pPr>
        <w:pStyle w:val="2"/>
        <w:ind w:left="0" w:leftChars="0" w:firstLine="643" w:firstLineChars="200"/>
        <w:rPr>
          <w:rFonts w:hint="default" w:eastAsia="仿宋_GB2312"/>
          <w:lang w:val="en-US" w:eastAsia="zh-CN"/>
        </w:rPr>
      </w:pPr>
      <w:r>
        <w:rPr>
          <w:rFonts w:hint="eastAsia" w:ascii="仿宋_GB2312" w:hAnsi="仿宋_GB2312" w:eastAsia="仿宋_GB2312" w:cs="仿宋_GB2312"/>
          <w:b/>
          <w:bCs/>
          <w:sz w:val="32"/>
          <w:szCs w:val="32"/>
          <w:lang w:val="en-US" w:eastAsia="zh-CN"/>
        </w:rPr>
        <w:t>深化基层党建引领。</w:t>
      </w:r>
      <w:r>
        <w:rPr>
          <w:rFonts w:hint="eastAsia" w:ascii="仿宋_GB2312" w:hAnsi="仿宋_GB2312" w:eastAsia="仿宋_GB2312" w:cs="仿宋_GB2312"/>
          <w:sz w:val="32"/>
          <w:szCs w:val="32"/>
          <w:lang w:val="en-US" w:eastAsia="zh-CN"/>
        </w:rPr>
        <w:t>加强党对基层社会治理的全面领导，织密建强党的组织体系，深化县级、街镇、村居党组织三级联动体系建设，深入构建党组织统一领导、各类组织积极协同、广大群众广泛参与的基层治理体系，不断健全以党组织为核心的基层治理架构。抓好企业、机关、事业单位、社区、“两新”组织等各领域基层党组织建设，持续完善区域统筹、多方面联动、各领域融合的城乡基层党建格局。</w:t>
      </w:r>
    </w:p>
    <w:p>
      <w:pPr>
        <w:keepNext w:val="0"/>
        <w:keepLines w:val="0"/>
        <w:pageBreakBefore w:val="0"/>
        <w:widowControl w:val="0"/>
        <w:kinsoku/>
        <w:wordWrap/>
        <w:overflowPunct/>
        <w:topLinePunct w:val="0"/>
        <w:autoSpaceDE/>
        <w:autoSpaceDN/>
        <w:bidi w:val="0"/>
        <w:adjustRightInd/>
        <w:snapToGrid/>
        <w:spacing w:line="720" w:lineRule="auto"/>
        <w:ind w:firstLine="0" w:firstLineChars="0"/>
        <w:jc w:val="center"/>
        <w:textAlignment w:val="auto"/>
        <w:outlineLvl w:val="1"/>
        <w:rPr>
          <w:rFonts w:hint="eastAsia" w:ascii="仿宋_GB2312" w:hAnsi="仿宋_GB2312" w:eastAsia="仿宋_GB2312" w:cs="仿宋_GB2312"/>
          <w:sz w:val="32"/>
          <w:szCs w:val="32"/>
        </w:rPr>
      </w:pPr>
      <w:bookmarkStart w:id="331" w:name="_Toc67562182"/>
      <w:bookmarkStart w:id="332" w:name="_Toc67910571"/>
      <w:bookmarkStart w:id="333" w:name="_Toc59783724"/>
      <w:bookmarkStart w:id="334" w:name="_Toc1189"/>
      <w:bookmarkStart w:id="335" w:name="_Toc9609"/>
      <w:bookmarkStart w:id="336" w:name="_Toc23526"/>
      <w:r>
        <w:rPr>
          <w:rFonts w:hint="eastAsia" w:eastAsia="楷体_GB2312" w:asciiTheme="minorHAnsi" w:hAnsiTheme="minorHAnsi" w:cstheme="minorBidi"/>
          <w:b/>
          <w:kern w:val="2"/>
          <w:sz w:val="32"/>
          <w:szCs w:val="32"/>
          <w:lang w:val="en-US" w:eastAsia="zh-CN" w:bidi="ar-SA"/>
        </w:rPr>
        <w:t xml:space="preserve">第十五章 </w:t>
      </w:r>
      <w:bookmarkEnd w:id="312"/>
      <w:bookmarkEnd w:id="331"/>
      <w:bookmarkEnd w:id="332"/>
      <w:bookmarkEnd w:id="333"/>
      <w:r>
        <w:rPr>
          <w:rFonts w:hint="eastAsia" w:eastAsia="楷体_GB2312" w:cstheme="minorBidi"/>
          <w:b/>
          <w:kern w:val="2"/>
          <w:sz w:val="32"/>
          <w:szCs w:val="32"/>
          <w:lang w:val="en-US" w:eastAsia="zh-CN" w:bidi="ar-SA"/>
        </w:rPr>
        <w:t>坚持依法治县</w:t>
      </w:r>
      <w:r>
        <w:rPr>
          <w:rFonts w:hint="eastAsia" w:eastAsia="楷体_GB2312" w:asciiTheme="minorHAnsi" w:hAnsiTheme="minorHAnsi" w:cstheme="minorBidi"/>
          <w:b/>
          <w:kern w:val="2"/>
          <w:sz w:val="32"/>
          <w:szCs w:val="32"/>
          <w:lang w:val="en-US" w:eastAsia="zh-CN" w:bidi="ar-SA"/>
        </w:rPr>
        <w:t>，</w:t>
      </w:r>
      <w:r>
        <w:rPr>
          <w:rFonts w:hint="eastAsia" w:ascii="仿宋_GB2312" w:hAnsi="仿宋_GB2312" w:eastAsia="仿宋_GB2312" w:cs="仿宋_GB2312"/>
          <w:sz w:val="32"/>
          <w:szCs w:val="32"/>
        </w:rPr>
        <w:t> </w:t>
      </w:r>
      <w:r>
        <w:rPr>
          <w:rFonts w:hint="eastAsia" w:eastAsia="楷体_GB2312" w:cstheme="minorBidi"/>
          <w:b/>
          <w:kern w:val="2"/>
          <w:sz w:val="32"/>
          <w:szCs w:val="32"/>
          <w:lang w:val="en-US" w:eastAsia="zh-CN" w:bidi="ar-SA"/>
        </w:rPr>
        <w:t>增强法治保障支撑</w:t>
      </w:r>
      <w:bookmarkEnd w:id="334"/>
      <w:bookmarkEnd w:id="335"/>
      <w:bookmarkEnd w:id="336"/>
    </w:p>
    <w:p>
      <w:pPr>
        <w:ind w:left="0" w:leftChars="0" w:firstLine="0" w:firstLineChars="0"/>
        <w:jc w:val="center"/>
        <w:outlineLvl w:val="2"/>
        <w:rPr>
          <w:rFonts w:hint="eastAsia" w:ascii="楷体" w:hAnsi="楷体" w:eastAsia="楷体" w:cs="楷体"/>
          <w:sz w:val="32"/>
          <w:szCs w:val="32"/>
        </w:rPr>
      </w:pPr>
      <w:bookmarkStart w:id="337" w:name="_Toc30184"/>
      <w:bookmarkStart w:id="338" w:name="_Toc19548"/>
      <w:r>
        <w:rPr>
          <w:rFonts w:hint="eastAsia" w:ascii="仿宋_GB2312" w:hAnsi="仿宋_GB2312" w:eastAsia="仿宋_GB2312" w:cs="仿宋_GB2312"/>
          <w:b/>
          <w:bCs/>
          <w:sz w:val="32"/>
          <w:szCs w:val="32"/>
        </w:rPr>
        <w:t>第一节  全面落实依法治县</w:t>
      </w:r>
      <w:bookmarkEnd w:id="337"/>
      <w:bookmarkEnd w:id="338"/>
    </w:p>
    <w:p>
      <w:pPr>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健全依法治县机制。</w:t>
      </w:r>
      <w:r>
        <w:rPr>
          <w:rFonts w:hint="eastAsia" w:ascii="仿宋_GB2312" w:hAnsi="仿宋_GB2312" w:eastAsia="仿宋_GB2312" w:cs="仿宋_GB2312"/>
          <w:sz w:val="32"/>
          <w:szCs w:val="32"/>
        </w:rPr>
        <w:t>以宪法为根本行动准则，全力保障宪法法律的有效实施。建立县委定期听取政法机关工作汇报制度和政法机关党组织重大事项向县委报告制度。完善“三重一大”集体决策制度，落实党政主要负责人法治建设责任制，引导工会、共青团、妇联等人民团体和社会组织在依法治县工作中积极发挥作用。</w:t>
      </w:r>
    </w:p>
    <w:p>
      <w:pPr>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完善基层法治体系。</w:t>
      </w:r>
      <w:r>
        <w:rPr>
          <w:rFonts w:hint="eastAsia" w:ascii="仿宋_GB2312" w:hAnsi="仿宋_GB2312" w:eastAsia="仿宋_GB2312" w:cs="仿宋_GB2312"/>
          <w:sz w:val="32"/>
          <w:szCs w:val="32"/>
        </w:rPr>
        <w:t>落实人民有序参与立法的相关举措，加大基层学法普法力度，加快实现基层立法联系点扩点提质。建立健全街镇法治建设领导体制和工作机制，推进行政执法权限和力量向基层延伸和下沉，形成法治、德治、自治、共治相结合的基层社会治理体系。</w:t>
      </w:r>
    </w:p>
    <w:p>
      <w:pPr>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加强依法治理监督。</w:t>
      </w:r>
      <w:r>
        <w:rPr>
          <w:rFonts w:hint="eastAsia" w:ascii="仿宋_GB2312" w:hAnsi="仿宋_GB2312" w:eastAsia="仿宋_GB2312" w:cs="仿宋_GB2312"/>
          <w:sz w:val="32"/>
          <w:szCs w:val="32"/>
        </w:rPr>
        <w:t>健全公检法司各司其职、权力相互配合、相互制约的司法监督体系，加强法官检察官队伍专业化建设，全面推行法官、检察官办案责任制，深化刑事、民事、行政等诉讼制度改革，切实提高司法、执法公信力。健全完善政治督察、综治督导、执法监督、纪律作风督察巡察等制度。发挥县人大、纪委监委依法监督职能和县政协民主监督职能，重视社会监督和舆论监督作用，形成法治建设督察常态长效工作机制。</w:t>
      </w:r>
    </w:p>
    <w:p>
      <w:pPr>
        <w:ind w:left="0" w:leftChars="0" w:firstLine="0" w:firstLineChars="0"/>
        <w:jc w:val="center"/>
        <w:outlineLvl w:val="2"/>
        <w:rPr>
          <w:rFonts w:hint="eastAsia" w:ascii="仿宋_GB2312" w:hAnsi="仿宋_GB2312" w:eastAsia="仿宋_GB2312" w:cs="仿宋_GB2312"/>
          <w:sz w:val="32"/>
          <w:szCs w:val="32"/>
        </w:rPr>
      </w:pPr>
      <w:bookmarkStart w:id="339" w:name="_Toc19484"/>
      <w:bookmarkStart w:id="340" w:name="_Toc26535"/>
      <w:r>
        <w:rPr>
          <w:rFonts w:hint="eastAsia" w:ascii="仿宋_GB2312" w:hAnsi="仿宋_GB2312" w:eastAsia="仿宋_GB2312" w:cs="仿宋_GB2312"/>
          <w:b/>
          <w:bCs/>
          <w:sz w:val="32"/>
          <w:szCs w:val="32"/>
        </w:rPr>
        <w:t>第二节  深入建设法治政府</w:t>
      </w:r>
      <w:bookmarkEnd w:id="339"/>
      <w:bookmarkEnd w:id="340"/>
    </w:p>
    <w:p>
      <w:pPr>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强化权力运行制约。</w:t>
      </w:r>
      <w:r>
        <w:rPr>
          <w:rFonts w:hint="eastAsia" w:ascii="仿宋_GB2312" w:hAnsi="仿宋_GB2312" w:eastAsia="仿宋_GB2312" w:cs="仿宋_GB2312"/>
          <w:sz w:val="32"/>
          <w:szCs w:val="32"/>
        </w:rPr>
        <w:t>坚持依宪执政、依法行政，建立健全重大政策事前评估和事后评价制度。完善行政执法体制机制，推进行政执法公示制度、执法全过程记录制度、重大行政执法决定法制审核制度建设，进一步规范和监督行政执法单位依法开展行政执法，特别是针对公共卫生、生态环境等涉及群众切身利益的重点领域，保障个人和市场主体合法权益。健全行政复议工作机制，进一步优化、规范办案流程，提升行政负责人出庭应诉率，加强相关人员行政应诉能力，提高办案质量。加快推进智慧法治项目落地和推广，提升法治政府运行效率和城区治理现代化水平，加强法治化营商环境建设。</w:t>
      </w:r>
    </w:p>
    <w:p>
      <w:pPr>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深入推进政务公开。</w:t>
      </w:r>
      <w:r>
        <w:rPr>
          <w:rFonts w:hint="eastAsia" w:ascii="仿宋_GB2312" w:hAnsi="仿宋_GB2312" w:eastAsia="仿宋_GB2312" w:cs="仿宋_GB2312"/>
          <w:sz w:val="32"/>
          <w:szCs w:val="32"/>
        </w:rPr>
        <w:t>全面推进政务公开标准化规范化建设，推动办事服务全过程精准公开。正确处理信息公开与国家秘密的关系，完善依申请公开转主动公开机制，动态拓展主动公开范围。将政务公开与落实重大行政决策公众参与程序、保障群众知情权等相结合，进一步深化政策解读、回应关切和公众参与机制。加强政务公开队伍建设和能力培养，强化政务新媒体规范化管理，扩大信息覆盖面，切实提升政务公开的质量与效率。</w:t>
      </w:r>
    </w:p>
    <w:p>
      <w:pPr>
        <w:ind w:left="0" w:leftChars="0" w:firstLine="0" w:firstLineChars="0"/>
        <w:jc w:val="center"/>
        <w:outlineLvl w:val="2"/>
        <w:rPr>
          <w:rFonts w:hint="eastAsia" w:ascii="仿宋_GB2312" w:hAnsi="仿宋_GB2312" w:eastAsia="仿宋_GB2312" w:cs="仿宋_GB2312"/>
          <w:b/>
          <w:bCs/>
          <w:sz w:val="32"/>
          <w:szCs w:val="32"/>
        </w:rPr>
      </w:pPr>
      <w:bookmarkStart w:id="341" w:name="_Toc23684"/>
      <w:bookmarkStart w:id="342" w:name="_Toc14946"/>
      <w:r>
        <w:rPr>
          <w:rFonts w:hint="eastAsia" w:ascii="仿宋_GB2312" w:hAnsi="仿宋_GB2312" w:eastAsia="仿宋_GB2312" w:cs="仿宋_GB2312"/>
          <w:b/>
          <w:bCs/>
          <w:sz w:val="32"/>
          <w:szCs w:val="32"/>
        </w:rPr>
        <w:t>第三节  加快建设法治环境</w:t>
      </w:r>
      <w:bookmarkEnd w:id="341"/>
      <w:bookmarkEnd w:id="342"/>
    </w:p>
    <w:p>
      <w:pPr>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健全公共法律服务体系。</w:t>
      </w:r>
      <w:r>
        <w:rPr>
          <w:rFonts w:hint="eastAsia" w:ascii="仿宋_GB2312" w:hAnsi="仿宋_GB2312" w:eastAsia="仿宋_GB2312" w:cs="仿宋_GB2312"/>
          <w:sz w:val="32"/>
          <w:szCs w:val="32"/>
        </w:rPr>
        <w:t>加强公共法律服务实体平台、热线平台、网络平台“三位一体”建设，完善普惠均等、便捷高效、职能精准的公共法律服务体系。建立以县非诉讼争议解决中心为平台，以各单位各部门及其行业性专业性调解组织、司法所和乡（镇）村(街)调解组织为处置前端的大调解工作机制。</w:t>
      </w:r>
    </w:p>
    <w:p>
      <w:pPr>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推动落实全民普法工作。</w:t>
      </w:r>
      <w:r>
        <w:rPr>
          <w:rFonts w:hint="eastAsia" w:ascii="仿宋_GB2312" w:hAnsi="仿宋_GB2312" w:eastAsia="仿宋_GB2312" w:cs="仿宋_GB2312"/>
          <w:sz w:val="32"/>
          <w:szCs w:val="32"/>
        </w:rPr>
        <w:t>维护宪法法律权威，全面实施“八五”普法规划，推动群众深入学习《民法典》等法律法规。贯彻落实“谁执法谁普法”国家机关普法责任制，深化法官、检察官、行政执法人员、律师等以案释法制度，培育壮大普法志愿者队伍，推动普法嵌入各类公共教育基地，深入推进青少年法治教育，拓宽群众参与普法渠道。</w:t>
      </w:r>
    </w:p>
    <w:p>
      <w:pPr>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着力加强法治文化建设。</w:t>
      </w:r>
      <w:r>
        <w:rPr>
          <w:rFonts w:hint="eastAsia" w:ascii="仿宋_GB2312" w:hAnsi="仿宋_GB2312" w:eastAsia="仿宋_GB2312" w:cs="仿宋_GB2312"/>
          <w:sz w:val="32"/>
          <w:szCs w:val="32"/>
        </w:rPr>
        <w:t>积极推动社会主义核心价值观融入法治建设，传承恪守契约、敬畏规则的文化传统，倡导践行公正、包容、责任、诚信的价值取向，让尊法学法用法守法成为全社会的自觉行动。</w:t>
      </w:r>
    </w:p>
    <w:p>
      <w:pPr>
        <w:keepNext w:val="0"/>
        <w:keepLines w:val="0"/>
        <w:pageBreakBefore w:val="0"/>
        <w:widowControl w:val="0"/>
        <w:kinsoku/>
        <w:wordWrap/>
        <w:overflowPunct/>
        <w:topLinePunct w:val="0"/>
        <w:autoSpaceDE/>
        <w:autoSpaceDN/>
        <w:bidi w:val="0"/>
        <w:adjustRightInd/>
        <w:snapToGrid/>
        <w:spacing w:line="720" w:lineRule="auto"/>
        <w:ind w:firstLine="0" w:firstLineChars="0"/>
        <w:jc w:val="center"/>
        <w:textAlignment w:val="auto"/>
        <w:outlineLvl w:val="1"/>
        <w:rPr>
          <w:rFonts w:hint="eastAsia" w:eastAsia="楷体_GB2312" w:asciiTheme="minorHAnsi" w:hAnsiTheme="minorHAnsi" w:cstheme="minorBidi"/>
          <w:b/>
          <w:kern w:val="2"/>
          <w:sz w:val="32"/>
          <w:szCs w:val="32"/>
          <w:lang w:val="en-US" w:eastAsia="zh-CN" w:bidi="ar-SA"/>
        </w:rPr>
      </w:pPr>
      <w:bookmarkStart w:id="343" w:name="_Toc67910575"/>
      <w:bookmarkStart w:id="344" w:name="_Toc67562187"/>
      <w:bookmarkStart w:id="345" w:name="_Toc59783728"/>
      <w:bookmarkStart w:id="346" w:name="_Toc23462"/>
      <w:bookmarkStart w:id="347" w:name="_Toc1938"/>
      <w:bookmarkStart w:id="348" w:name="_Toc17454"/>
      <w:r>
        <w:rPr>
          <w:rFonts w:hint="eastAsia" w:eastAsia="楷体_GB2312" w:asciiTheme="minorHAnsi" w:hAnsiTheme="minorHAnsi" w:cstheme="minorBidi"/>
          <w:b/>
          <w:kern w:val="2"/>
          <w:sz w:val="32"/>
          <w:szCs w:val="32"/>
          <w:lang w:val="en-US" w:eastAsia="zh-CN" w:bidi="ar-SA"/>
        </w:rPr>
        <w:t xml:space="preserve">第十六章 </w:t>
      </w:r>
      <w:bookmarkEnd w:id="343"/>
      <w:bookmarkEnd w:id="344"/>
      <w:bookmarkEnd w:id="345"/>
      <w:r>
        <w:rPr>
          <w:rFonts w:hint="eastAsia" w:eastAsia="楷体_GB2312" w:asciiTheme="minorHAnsi" w:hAnsiTheme="minorHAnsi" w:cstheme="minorBidi"/>
          <w:b/>
          <w:kern w:val="2"/>
          <w:sz w:val="32"/>
          <w:szCs w:val="32"/>
          <w:lang w:val="en-US" w:eastAsia="zh-CN" w:bidi="ar-SA"/>
        </w:rPr>
        <w:t>动员各方力量，强化社会保障</w:t>
      </w:r>
      <w:bookmarkEnd w:id="346"/>
      <w:bookmarkEnd w:id="347"/>
      <w:bookmarkEnd w:id="348"/>
    </w:p>
    <w:p>
      <w:pPr>
        <w:ind w:firstLine="640" w:firstLineChars="200"/>
        <w:rPr>
          <w:rFonts w:hint="eastAsia" w:ascii="仿宋_GB2312" w:hAnsi="仿宋_GB2312" w:eastAsia="仿宋_GB2312" w:cs="仿宋_GB2312"/>
          <w:sz w:val="32"/>
          <w:szCs w:val="32"/>
        </w:rPr>
      </w:pPr>
      <w:bookmarkStart w:id="349" w:name="_Toc47329052"/>
      <w:r>
        <w:rPr>
          <w:rFonts w:hint="eastAsia" w:ascii="仿宋_GB2312" w:hAnsi="仿宋_GB2312" w:eastAsia="仿宋_GB2312" w:cs="仿宋_GB2312"/>
          <w:sz w:val="32"/>
          <w:szCs w:val="32"/>
        </w:rPr>
        <w:t>坚持人民代表大会制度，提高人大履职能力；加强人民政协专门协商机构建设，提高政治协商、民主监督、参政议政水平；完善大统战工作格局，发挥好广大统一战线成员作用；加强双拥工作，巩固军政军民团结；健全基层群众自治制度，提高基层治理水平；健全联系广泛、服务群众的群团工作体系，发挥社会组织作用，共同为全县改革发展稳定贡献力量。</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面贯彻中央决策部署和省委、市委工作要求，严格落实本建议提出的指导思想、基本要求、目标任务和重点举措。建立科学管用运转高效的制度机制，充分发挥纪委监委的监督职能，完善组织协调的领导机制、职能部门的协同机制、跟踪问效的考核机制。健全专班推进机制，对重大问题进行专题研究，对重要工作制定专门方案，对重点项目组建专业团队，实施挂图作战，持续跟踪督办，清单化管理、项目化推进。各乡镇（街道）要从实际出发，制定符合本地特点的“十四五”规划，确保各项目标任务落实落地、取得实效。</w:t>
      </w:r>
    </w:p>
    <w:bookmarkEnd w:id="349"/>
    <w:p>
      <w:pPr>
        <w:keepNext w:val="0"/>
        <w:keepLines w:val="0"/>
        <w:pageBreakBefore w:val="0"/>
        <w:widowControl w:val="0"/>
        <w:kinsoku/>
        <w:wordWrap/>
        <w:overflowPunct/>
        <w:topLinePunct w:val="0"/>
        <w:autoSpaceDE/>
        <w:autoSpaceDN/>
        <w:bidi w:val="0"/>
        <w:adjustRightInd/>
        <w:snapToGrid/>
        <w:spacing w:line="720" w:lineRule="auto"/>
        <w:ind w:firstLine="0" w:firstLineChars="0"/>
        <w:jc w:val="center"/>
        <w:textAlignment w:val="auto"/>
        <w:outlineLvl w:val="1"/>
        <w:rPr>
          <w:rFonts w:hint="eastAsia" w:eastAsia="楷体_GB2312" w:asciiTheme="minorHAnsi" w:hAnsiTheme="minorHAnsi" w:cstheme="minorBidi"/>
          <w:b/>
          <w:kern w:val="2"/>
          <w:sz w:val="32"/>
          <w:szCs w:val="32"/>
          <w:lang w:val="en-US" w:eastAsia="zh-CN" w:bidi="ar-SA"/>
        </w:rPr>
      </w:pPr>
      <w:bookmarkStart w:id="350" w:name="_Toc67910579"/>
      <w:bookmarkStart w:id="351" w:name="_Toc67562191"/>
      <w:bookmarkStart w:id="352" w:name="_Toc59783732"/>
      <w:bookmarkStart w:id="353" w:name="_Toc28692"/>
      <w:bookmarkStart w:id="354" w:name="_Toc29098"/>
      <w:bookmarkStart w:id="355" w:name="_Toc4445"/>
      <w:r>
        <w:rPr>
          <w:rFonts w:hint="eastAsia" w:eastAsia="楷体_GB2312" w:asciiTheme="minorHAnsi" w:hAnsiTheme="minorHAnsi" w:cstheme="minorBidi"/>
          <w:b/>
          <w:kern w:val="2"/>
          <w:sz w:val="32"/>
          <w:szCs w:val="32"/>
          <w:lang w:val="en-US" w:eastAsia="zh-CN" w:bidi="ar-SA"/>
        </w:rPr>
        <w:t xml:space="preserve">第十七章 </w:t>
      </w:r>
      <w:bookmarkEnd w:id="350"/>
      <w:bookmarkEnd w:id="351"/>
      <w:bookmarkEnd w:id="352"/>
      <w:r>
        <w:rPr>
          <w:rFonts w:hint="eastAsia" w:eastAsia="楷体_GB2312" w:asciiTheme="minorHAnsi" w:hAnsiTheme="minorHAnsi" w:cstheme="minorBidi"/>
          <w:b/>
          <w:kern w:val="2"/>
          <w:sz w:val="32"/>
          <w:szCs w:val="32"/>
          <w:lang w:val="en-US" w:eastAsia="zh-CN" w:bidi="ar-SA"/>
        </w:rPr>
        <w:t>严守底线红线，强化安全保障</w:t>
      </w:r>
      <w:bookmarkEnd w:id="353"/>
      <w:bookmarkEnd w:id="354"/>
      <w:bookmarkEnd w:id="355"/>
    </w:p>
    <w:p>
      <w:pPr>
        <w:ind w:firstLine="640" w:firstLineChars="200"/>
        <w:rPr>
          <w:rFonts w:hint="eastAsia" w:ascii="仿宋_GB2312" w:hAnsi="仿宋_GB2312" w:eastAsia="仿宋_GB2312" w:cs="仿宋_GB2312"/>
          <w:sz w:val="32"/>
          <w:szCs w:val="32"/>
        </w:rPr>
      </w:pPr>
      <w:bookmarkStart w:id="356" w:name="_Toc68598071"/>
      <w:r>
        <w:rPr>
          <w:rFonts w:hint="eastAsia" w:ascii="仿宋_GB2312" w:hAnsi="仿宋_GB2312" w:eastAsia="仿宋_GB2312" w:cs="仿宋_GB2312"/>
          <w:sz w:val="32"/>
          <w:szCs w:val="32"/>
        </w:rPr>
        <w:t>全面落实国家安全责任制，守好维护国家政治安全底线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加强</w:t>
      </w:r>
      <w:r>
        <w:rPr>
          <w:rFonts w:hint="eastAsia" w:ascii="仿宋_GB2312" w:hAnsi="仿宋_GB2312" w:eastAsia="仿宋_GB2312" w:cs="仿宋_GB2312"/>
          <w:sz w:val="32"/>
          <w:szCs w:val="32"/>
          <w:lang w:eastAsia="zh-CN"/>
        </w:rPr>
        <w:t>债务</w:t>
      </w:r>
      <w:r>
        <w:rPr>
          <w:rFonts w:hint="eastAsia" w:ascii="仿宋_GB2312" w:hAnsi="仿宋_GB2312" w:eastAsia="仿宋_GB2312" w:cs="仿宋_GB2312"/>
          <w:sz w:val="32"/>
          <w:szCs w:val="32"/>
        </w:rPr>
        <w:t>监管，防范金融风险</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完善安全生产责任制，改进食品药品安全监管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提升自然灾害防御</w:t>
      </w:r>
      <w:r>
        <w:rPr>
          <w:rFonts w:hint="eastAsia" w:ascii="仿宋_GB2312" w:hAnsi="仿宋_GB2312" w:eastAsia="仿宋_GB2312" w:cs="仿宋_GB2312"/>
          <w:sz w:val="32"/>
          <w:szCs w:val="32"/>
          <w:lang w:eastAsia="zh-CN"/>
        </w:rPr>
        <w:t>能力，</w:t>
      </w:r>
      <w:r>
        <w:rPr>
          <w:rFonts w:hint="eastAsia" w:ascii="仿宋_GB2312" w:hAnsi="仿宋_GB2312" w:eastAsia="仿宋_GB2312" w:cs="仿宋_GB2312"/>
          <w:sz w:val="32"/>
          <w:szCs w:val="32"/>
        </w:rPr>
        <w:t>健全突发事件应急处置机制，坚决扛稳粮食安全</w:t>
      </w:r>
      <w:r>
        <w:rPr>
          <w:rFonts w:hint="eastAsia" w:ascii="仿宋_GB2312" w:hAnsi="仿宋_GB2312" w:eastAsia="仿宋_GB2312" w:cs="仿宋_GB2312"/>
          <w:sz w:val="32"/>
          <w:szCs w:val="32"/>
          <w:lang w:eastAsia="zh-CN"/>
        </w:rPr>
        <w:t>责</w:t>
      </w:r>
      <w:r>
        <w:rPr>
          <w:rFonts w:hint="eastAsia" w:ascii="仿宋_GB2312" w:hAnsi="仿宋_GB2312" w:eastAsia="仿宋_GB2312" w:cs="仿宋_GB2312"/>
          <w:sz w:val="32"/>
          <w:szCs w:val="32"/>
        </w:rPr>
        <w:t>任，筑牢国家粮食安全底线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统筹抓好传统安全和非传统安全，把安全发展贯穿经济社会发展各领域和全过程，确保人民安居乐业、社会安定有序。</w:t>
      </w:r>
    </w:p>
    <w:p>
      <w:pPr>
        <w:ind w:left="0" w:leftChars="0" w:firstLine="0" w:firstLineChars="0"/>
        <w:jc w:val="center"/>
        <w:outlineLvl w:val="2"/>
        <w:rPr>
          <w:rFonts w:hint="eastAsia" w:ascii="仿宋_GB2312" w:hAnsi="仿宋_GB2312" w:eastAsia="仿宋_GB2312" w:cs="仿宋_GB2312"/>
          <w:b/>
          <w:bCs/>
          <w:sz w:val="32"/>
          <w:szCs w:val="32"/>
        </w:rPr>
      </w:pPr>
      <w:bookmarkStart w:id="357" w:name="_Toc6409"/>
      <w:bookmarkStart w:id="358" w:name="_Toc28875"/>
      <w:r>
        <w:rPr>
          <w:rFonts w:hint="eastAsia" w:ascii="仿宋_GB2312" w:hAnsi="仿宋_GB2312" w:eastAsia="仿宋_GB2312" w:cs="仿宋_GB2312"/>
          <w:b/>
          <w:bCs/>
          <w:sz w:val="32"/>
          <w:szCs w:val="32"/>
        </w:rPr>
        <w:t>第一节 深化平安卢氏建设</w:t>
      </w:r>
      <w:bookmarkEnd w:id="356"/>
      <w:bookmarkEnd w:id="357"/>
      <w:bookmarkEnd w:id="358"/>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落实总体国家安全观，坚持传统安全与非传统安全并重，坚决捍卫国家政治安全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强化重点部位、重要场所、地标建筑的安防措施和应急部署</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强化国家秘密、工作秘密、商业秘密和公民个人信息安全保护，加强基层保密工作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坚持全周期管理理念，健全平安卢氏建设协调机制，推进县域社会治理现代化试点，依托“一网统管”大数据支撑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深化系统治理、依法治理、综合治理、源头治理。发扬新时代“枫桥经验”，完善大调解工作格局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深化“双解双树”活动，着力化解各种突出矛盾，妥善解决群众合理诉求，维护社会大局稳定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推动扫黑除恶专项斗争常态化，深化社会治安重点地区和突出治安问题排查整治，严厉打击违法犯罪活动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加强特殊人群管理服务，推进社会心理服务体系建设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广泛动员平安志愿者参与群防群治，全力建设更高水平的平安卢氏。</w:t>
      </w:r>
    </w:p>
    <w:p>
      <w:pPr>
        <w:ind w:left="0" w:leftChars="0" w:firstLine="0" w:firstLineChars="0"/>
        <w:jc w:val="center"/>
        <w:outlineLvl w:val="2"/>
        <w:rPr>
          <w:rFonts w:hint="eastAsia" w:ascii="仿宋_GB2312" w:hAnsi="仿宋_GB2312" w:eastAsia="仿宋_GB2312" w:cs="仿宋_GB2312"/>
          <w:sz w:val="32"/>
          <w:szCs w:val="32"/>
        </w:rPr>
      </w:pPr>
      <w:bookmarkStart w:id="359" w:name="_Toc68598072"/>
      <w:bookmarkStart w:id="360" w:name="_Toc15273"/>
      <w:bookmarkStart w:id="361" w:name="_Toc10625"/>
      <w:r>
        <w:rPr>
          <w:rFonts w:hint="eastAsia" w:ascii="仿宋_GB2312" w:hAnsi="仿宋_GB2312" w:eastAsia="仿宋_GB2312" w:cs="仿宋_GB2312"/>
          <w:b/>
          <w:bCs/>
          <w:sz w:val="32"/>
          <w:szCs w:val="32"/>
        </w:rPr>
        <w:t>第二节 强化城区公共安全</w:t>
      </w:r>
      <w:bookmarkEnd w:id="359"/>
      <w:bookmarkEnd w:id="360"/>
      <w:bookmarkEnd w:id="361"/>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严格落实领导干部安全生产责任制，加强双重预防体系建设，滚动开展城市生产安全和运行安全风险隐患排查，加大对重点行业、重点领域、重点场所的安全监管力度，加强对高层建筑、人员密集场所、“三合一”场所、老旧住宅、地下空间等安全检查，提升重大危险源监测、隐患排查、风险管控、安全防范的能力</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完善食品安全监管、自律、共治、保障四大体系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推动药品、医疗器械、特种设备和产（商）品质量安全监管体系和能力现代化，确保不发生区域性、系统性安全事件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坚决遏制重特大事故发生。</w:t>
      </w:r>
    </w:p>
    <w:p>
      <w:pPr>
        <w:ind w:left="0" w:leftChars="0" w:firstLine="0" w:firstLineChars="0"/>
        <w:jc w:val="center"/>
        <w:outlineLvl w:val="2"/>
        <w:rPr>
          <w:rFonts w:hint="eastAsia" w:ascii="仿宋_GB2312" w:hAnsi="仿宋_GB2312" w:eastAsia="仿宋_GB2312" w:cs="仿宋_GB2312"/>
          <w:sz w:val="32"/>
          <w:szCs w:val="32"/>
        </w:rPr>
      </w:pPr>
      <w:bookmarkStart w:id="362" w:name="_Toc68598073"/>
      <w:bookmarkStart w:id="363" w:name="_Toc27781"/>
      <w:bookmarkStart w:id="364" w:name="_Toc13963"/>
      <w:r>
        <w:rPr>
          <w:rFonts w:hint="eastAsia" w:ascii="仿宋_GB2312" w:hAnsi="仿宋_GB2312" w:eastAsia="仿宋_GB2312" w:cs="仿宋_GB2312"/>
          <w:b/>
          <w:bCs/>
          <w:sz w:val="32"/>
          <w:szCs w:val="32"/>
        </w:rPr>
        <w:t>第三节 优化应急管理体系</w:t>
      </w:r>
      <w:bookmarkEnd w:id="362"/>
      <w:bookmarkEnd w:id="363"/>
      <w:bookmarkEnd w:id="364"/>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全面落实风险管控的主体责任、领导责任、监管责任和属地责任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健全分级负责、属地为主、统筹协调、分类管理的应急管理体系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完善不同类型风险的调查评估、应急预警、联动处置、协调保障等工作机制，在风险处置中实现统一指挥、发挥专长、通力协作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加强应急预案体系建设和应急专业化队伍建设，推进城区、乡镇、村居委应急管理工作有机衔接、纵向贯通。实施自然灾害综合风险普查，加强灾害监测预警和信息发布，普及各类灾害事故知识和防范应对技能，强化基层防灾减灾意识，提升防灾自救能力</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加强公共安全防护体系建设，在大型场馆、学校操场、绿地公园等场所叠加应急避难功能，增设防御风险灾害的必要设备，提升应对突发公共事件的综合能力。完善应急物资储备网络，优化应急物资储备的空间布局，合理确定物资储备的种类、方式和数量，加强粮食储备管理，加大对应急物资采购、储备、管理等环节的监督检查力度。</w:t>
      </w:r>
    </w:p>
    <w:p>
      <w:pPr>
        <w:pStyle w:val="2"/>
        <w:ind w:left="0" w:leftChars="0" w:firstLine="0" w:firstLineChars="0"/>
        <w:rPr>
          <w:rFonts w:hint="default" w:eastAsia="仿宋_GB2312"/>
          <w:lang w:val="en-US" w:eastAsia="zh-CN"/>
        </w:rPr>
      </w:pPr>
      <w:r>
        <w:rPr>
          <w:rFonts w:hint="eastAsia" w:ascii="仿宋_GB2312" w:hAnsi="仿宋_GB2312" w:eastAsia="仿宋_GB2312" w:cs="仿宋_GB2312"/>
          <w:sz w:val="32"/>
          <w:szCs w:val="32"/>
          <w:lang w:val="en-US" w:eastAsia="zh-CN"/>
        </w:rPr>
        <w:t xml:space="preserve">    实现“十四五”规划和二O三五年远景目标意义重大，任务艰巨。全县各级党组织和广大党员干部群众中要更加紧密的团结在以习近平同志为核心的党中央周围，高举习近平中国特色社会主义思想伟大旗帜，万众一心，众志成城，团结拼搏，创新竞进，为实现“十四五”规划和二O三五年远景目标，建成“三区、两县、一基地”而努力奋斗！</w:t>
      </w:r>
    </w:p>
    <w:p>
      <w:pPr>
        <w:ind w:firstLine="640" w:firstLineChars="200"/>
        <w:rPr>
          <w:rFonts w:hint="eastAsia" w:ascii="仿宋_GB2312" w:hAnsi="仿宋_GB2312" w:eastAsia="仿宋_GB2312" w:cs="仿宋_GB2312"/>
          <w:sz w:val="32"/>
          <w:szCs w:val="32"/>
        </w:rPr>
      </w:pPr>
    </w:p>
    <w:p>
      <w:pPr>
        <w:ind w:left="0" w:leftChars="0" w:firstLine="0" w:firstLineChars="0"/>
        <w:rPr>
          <w:rFonts w:hint="eastAsia" w:eastAsia="仿宋"/>
          <w:lang w:eastAsia="zh-CN"/>
        </w:rPr>
      </w:pPr>
    </w:p>
    <w:p>
      <w:pPr>
        <w:pStyle w:val="2"/>
        <w:rPr>
          <w:rFonts w:hint="eastAsia" w:eastAsia="仿宋"/>
          <w:lang w:eastAsia="zh-CN"/>
        </w:rPr>
      </w:pPr>
    </w:p>
    <w:p>
      <w:pPr>
        <w:pStyle w:val="4"/>
        <w:rPr>
          <w:rFonts w:hint="eastAsia" w:eastAsia="仿宋"/>
          <w:lang w:eastAsia="zh-CN"/>
        </w:rPr>
      </w:pPr>
    </w:p>
    <w:p>
      <w:pPr>
        <w:pStyle w:val="2"/>
        <w:ind w:left="0" w:leftChars="0" w:firstLine="0" w:firstLineChars="0"/>
        <w:rPr>
          <w:rFonts w:hint="eastAsia"/>
          <w:lang w:eastAsia="zh-CN"/>
        </w:rPr>
      </w:pPr>
    </w:p>
    <w:p>
      <w:pPr>
        <w:pStyle w:val="4"/>
        <w:rPr>
          <w:rFonts w:hint="eastAsia"/>
          <w:lang w:eastAsia="zh-CN"/>
        </w:rPr>
      </w:pPr>
    </w:p>
    <w:p>
      <w:pPr>
        <w:ind w:firstLine="0" w:firstLineChars="0"/>
        <w:rPr>
          <w:sz w:val="24"/>
          <w:szCs w:val="24"/>
        </w:rPr>
      </w:pPr>
      <w:r>
        <w:rPr>
          <w:rFonts w:hint="eastAsia"/>
          <w:sz w:val="24"/>
          <w:szCs w:val="24"/>
        </w:rPr>
        <mc:AlternateContent>
          <mc:Choice Requires="wpg">
            <w:drawing>
              <wp:anchor distT="0" distB="0" distL="114300" distR="114300" simplePos="0" relativeHeight="251661312" behindDoc="1" locked="0" layoutInCell="1" allowOverlap="1">
                <wp:simplePos x="0" y="0"/>
                <wp:positionH relativeFrom="page">
                  <wp:posOffset>6632575</wp:posOffset>
                </wp:positionH>
                <wp:positionV relativeFrom="paragraph">
                  <wp:posOffset>348615</wp:posOffset>
                </wp:positionV>
                <wp:extent cx="15240" cy="38100"/>
                <wp:effectExtent l="0" t="635" r="7620" b="18415"/>
                <wp:wrapNone/>
                <wp:docPr id="1606" name="组合 1602"/>
                <wp:cNvGraphicFramePr/>
                <a:graphic xmlns:a="http://schemas.openxmlformats.org/drawingml/2006/main">
                  <a:graphicData uri="http://schemas.microsoft.com/office/word/2010/wordprocessingGroup">
                    <wpg:wgp>
                      <wpg:cNvGrpSpPr/>
                      <wpg:grpSpPr>
                        <a:xfrm>
                          <a:off x="0" y="0"/>
                          <a:ext cx="15240" cy="38100"/>
                          <a:chOff x="10445" y="550"/>
                          <a:chExt cx="24" cy="60"/>
                        </a:xfrm>
                      </wpg:grpSpPr>
                      <wpg:grpSp>
                        <wpg:cNvPr id="1603" name="组合 1603"/>
                        <wpg:cNvGrpSpPr/>
                        <wpg:grpSpPr>
                          <a:xfrm>
                            <a:off x="10451" y="556"/>
                            <a:ext cx="12" cy="2"/>
                            <a:chOff x="10451" y="556"/>
                            <a:chExt cx="12" cy="2"/>
                          </a:xfrm>
                        </wpg:grpSpPr>
                        <wps:wsp>
                          <wps:cNvPr id="1602" name="任意多边形 1604"/>
                          <wps:cNvSpPr/>
                          <wps:spPr>
                            <a:xfrm>
                              <a:off x="10451" y="556"/>
                              <a:ext cx="12" cy="2"/>
                            </a:xfrm>
                            <a:custGeom>
                              <a:avLst/>
                              <a:gdLst/>
                              <a:ahLst/>
                              <a:cxnLst/>
                              <a:rect l="0" t="0" r="0" b="0"/>
                              <a:pathLst>
                                <a:path w="12">
                                  <a:moveTo>
                                    <a:pt x="0" y="0"/>
                                  </a:moveTo>
                                  <a:lnTo>
                                    <a:pt x="12" y="0"/>
                                  </a:lnTo>
                                </a:path>
                              </a:pathLst>
                            </a:custGeom>
                            <a:noFill/>
                            <a:ln w="7620" cap="flat" cmpd="sng">
                              <a:solidFill>
                                <a:srgbClr val="848586"/>
                              </a:solidFill>
                              <a:prstDash val="solid"/>
                              <a:headEnd type="none" w="med" len="med"/>
                              <a:tailEnd type="none" w="med" len="med"/>
                            </a:ln>
                          </wps:spPr>
                          <wps:bodyPr upright="1"/>
                        </wps:wsp>
                      </wpg:grpSp>
                      <wpg:grpSp>
                        <wpg:cNvPr id="1605" name="组合 1605"/>
                        <wpg:cNvGrpSpPr/>
                        <wpg:grpSpPr>
                          <a:xfrm>
                            <a:off x="10451" y="604"/>
                            <a:ext cx="12" cy="2"/>
                            <a:chOff x="10451" y="604"/>
                            <a:chExt cx="12" cy="2"/>
                          </a:xfrm>
                        </wpg:grpSpPr>
                        <wps:wsp>
                          <wps:cNvPr id="1604" name="任意多边形 1606"/>
                          <wps:cNvSpPr/>
                          <wps:spPr>
                            <a:xfrm>
                              <a:off x="10451" y="604"/>
                              <a:ext cx="12" cy="2"/>
                            </a:xfrm>
                            <a:custGeom>
                              <a:avLst/>
                              <a:gdLst/>
                              <a:ahLst/>
                              <a:cxnLst/>
                              <a:rect l="0" t="0" r="0" b="0"/>
                              <a:pathLst>
                                <a:path w="12">
                                  <a:moveTo>
                                    <a:pt x="0" y="0"/>
                                  </a:moveTo>
                                  <a:lnTo>
                                    <a:pt x="12" y="0"/>
                                  </a:lnTo>
                                </a:path>
                              </a:pathLst>
                            </a:custGeom>
                            <a:noFill/>
                            <a:ln w="7620" cap="flat" cmpd="sng">
                              <a:solidFill>
                                <a:srgbClr val="848586"/>
                              </a:solidFill>
                              <a:prstDash val="solid"/>
                              <a:headEnd type="none" w="med" len="med"/>
                              <a:tailEnd type="none" w="med" len="med"/>
                            </a:ln>
                          </wps:spPr>
                          <wps:bodyPr upright="1"/>
                        </wps:wsp>
                      </wpg:grpSp>
                    </wpg:wgp>
                  </a:graphicData>
                </a:graphic>
              </wp:anchor>
            </w:drawing>
          </mc:Choice>
          <mc:Fallback>
            <w:pict>
              <v:group id="组合 1602" o:spid="_x0000_s1026" o:spt="203" style="position:absolute;left:0pt;margin-left:522.25pt;margin-top:27.45pt;height:3pt;width:1.2pt;mso-position-horizontal-relative:page;z-index:-251655168;mso-width-relative:page;mso-height-relative:page;" coordorigin="10445,550" coordsize="24,60" o:gfxdata="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">
                <o:lock v:ext="edit" aspectratio="f"/>
                <v:group id="_x0000_s1026" o:spid="_x0000_s1026" o:spt="203" style="position:absolute;left:10451;top:556;height:2;width:12;" coordorigin="10451,556" coordsize="12,2" o:gfxdata="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yY7+evAAAAN0AAAAPAAAAAAAAAAEAIAAAACIAAABkcnMvZG93bnJldi54bWxQ&#10;SwECFAAUAAAACACHTuJAMy8FnjsAAAA5AAAAFQAAAAAAAAABACAAAAALAQAAZHJzL2dyb3Vwc2hh&#10;cGV4bWwueG1sUEsFBgAAAAAGAAYAYAEAAMgDAAAAAA==&#10;">
                  <o:lock v:ext="edit" aspectratio="f"/>
                  <v:shape id="任意多边形 1604" o:spid="_x0000_s1026" o:spt="100" style="position:absolute;left:10451;top:556;height:2;width:12;" filled="f" stroked="t" coordsize="12,1" o:gfxdata="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ruwMvQAA&#10;AN0AAAAPAAAAAAAAAAEAIAAAACIAAABkcnMvZG93bnJldi54bWxQSwECFAAUAAAACACHTuJAMy8F&#10;njsAAAA5AAAAEAAAAAAAAAABACAAAAAMAQAAZHJzL3NoYXBleG1sLnhtbFBLBQYAAAAABgAGAFsB&#10;AAC2AwAAAAA=&#10;" path="m0,0l12,0e">
                    <v:fill on="f" focussize="0,0"/>
                    <v:stroke weight="0.6pt" color="#848586" joinstyle="round"/>
                    <v:imagedata o:title=""/>
                    <o:lock v:ext="edit" aspectratio="f"/>
                  </v:shape>
                </v:group>
                <v:group id="_x0000_s1026" o:spid="_x0000_s1026" o:spt="203" style="position:absolute;left:10451;top:604;height:2;width:12;" coordorigin="10451,604" coordsize="12,2" o:gfxdata="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SxoJxvAAAAN0AAAAPAAAAAAAAAAEAIAAAACIAAABkcnMvZG93bnJldi54bWxQ&#10;SwECFAAUAAAACACHTuJAMy8FnjsAAAA5AAAAFQAAAAAAAAABACAAAAALAQAAZHJzL2dyb3Vwc2hh&#10;cGV4bWwueG1sUEsFBgAAAAAGAAYAYAEAAMgDAAAAAA==&#10;">
                  <o:lock v:ext="edit" aspectratio="f"/>
                  <v:shape id="任意多边形 1606" o:spid="_x0000_s1026" o:spt="100" style="position:absolute;left:10451;top:604;height:2;width:12;" filled="f" stroked="t" coordsize="12,1" o:gfxdata="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C9HjvQAA&#10;AN0AAAAPAAAAAAAAAAEAIAAAACIAAABkcnMvZG93bnJldi54bWxQSwECFAAUAAAACACHTuJAMy8F&#10;njsAAAA5AAAAEAAAAAAAAAABACAAAAAMAQAAZHJzL3NoYXBleG1sLnhtbFBLBQYAAAAABgAGAFsB&#10;AAC2AwAAAAA=&#10;" path="m0,0l12,0e">
                    <v:fill on="f" focussize="0,0"/>
                    <v:stroke weight="0.6pt" color="#848586" joinstyle="round"/>
                    <v:imagedata o:title=""/>
                    <o:lock v:ext="edit" aspectratio="f"/>
                  </v:shape>
                </v:group>
              </v:group>
            </w:pict>
          </mc:Fallback>
        </mc:AlternateContent>
      </w:r>
      <w:r>
        <w:rPr>
          <w:rFonts w:hint="eastAsia"/>
          <w:sz w:val="24"/>
          <w:szCs w:val="24"/>
        </w:rPr>
        <w:t>表：卢氏县十四五期间经济社会发展指标列表</w:t>
      </w:r>
    </w:p>
    <w:tbl>
      <w:tblPr>
        <w:tblStyle w:val="20"/>
        <w:tblW w:w="5000" w:type="pct"/>
        <w:tblInd w:w="0" w:type="dxa"/>
        <w:tblLayout w:type="autofit"/>
        <w:tblCellMar>
          <w:top w:w="0" w:type="dxa"/>
          <w:left w:w="0" w:type="dxa"/>
          <w:bottom w:w="0" w:type="dxa"/>
          <w:right w:w="0" w:type="dxa"/>
        </w:tblCellMar>
      </w:tblPr>
      <w:tblGrid>
        <w:gridCol w:w="645"/>
        <w:gridCol w:w="3716"/>
        <w:gridCol w:w="1459"/>
        <w:gridCol w:w="1107"/>
        <w:gridCol w:w="1192"/>
        <w:gridCol w:w="941"/>
      </w:tblGrid>
      <w:tr>
        <w:tblPrEx>
          <w:tblCellMar>
            <w:top w:w="0" w:type="dxa"/>
            <w:left w:w="0" w:type="dxa"/>
            <w:bottom w:w="0" w:type="dxa"/>
            <w:right w:w="0" w:type="dxa"/>
          </w:tblCellMar>
        </w:tblPrEx>
        <w:trPr>
          <w:trHeight w:val="252" w:hRule="atLeast"/>
        </w:trPr>
        <w:tc>
          <w:tcPr>
            <w:tcW w:w="356" w:type="pct"/>
            <w:vMerge w:val="restart"/>
            <w:tcBorders>
              <w:top w:val="single" w:color="000000" w:sz="8" w:space="0"/>
              <w:left w:val="single" w:color="000000" w:sz="8" w:space="0"/>
              <w:bottom w:val="single" w:color="000000" w:sz="8" w:space="0"/>
              <w:right w:val="single" w:color="000000" w:sz="8" w:space="0"/>
            </w:tcBorders>
            <w:shd w:val="clear" w:color="auto" w:fill="E7E7E7"/>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b/>
                <w:bCs/>
                <w:color w:val="000000" w:themeColor="text1"/>
                <w:kern w:val="24"/>
                <w:sz w:val="21"/>
                <w:szCs w:val="21"/>
                <w14:textFill>
                  <w14:solidFill>
                    <w14:schemeClr w14:val="tx1"/>
                  </w14:solidFill>
                </w14:textFill>
              </w:rPr>
              <w:t>类别</w:t>
            </w:r>
          </w:p>
        </w:tc>
        <w:tc>
          <w:tcPr>
            <w:tcW w:w="2051" w:type="pct"/>
            <w:vMerge w:val="restart"/>
            <w:tcBorders>
              <w:top w:val="single" w:color="000000" w:sz="8" w:space="0"/>
              <w:left w:val="single" w:color="000000" w:sz="8" w:space="0"/>
              <w:bottom w:val="single" w:color="000000" w:sz="8" w:space="0"/>
              <w:right w:val="single" w:color="000000" w:sz="8" w:space="0"/>
            </w:tcBorders>
            <w:shd w:val="clear" w:color="auto" w:fill="E7E7E7"/>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b/>
                <w:bCs/>
                <w:color w:val="000000" w:themeColor="text1"/>
                <w:kern w:val="24"/>
                <w:sz w:val="21"/>
                <w:szCs w:val="21"/>
                <w14:textFill>
                  <w14:solidFill>
                    <w14:schemeClr w14:val="tx1"/>
                  </w14:solidFill>
                </w14:textFill>
              </w:rPr>
              <w:t>指标名称</w:t>
            </w:r>
          </w:p>
        </w:tc>
        <w:tc>
          <w:tcPr>
            <w:tcW w:w="1416" w:type="pct"/>
            <w:gridSpan w:val="2"/>
            <w:tcBorders>
              <w:top w:val="single" w:color="000000" w:sz="8" w:space="0"/>
              <w:left w:val="single" w:color="000000" w:sz="8" w:space="0"/>
              <w:bottom w:val="single" w:color="000000" w:sz="8" w:space="0"/>
              <w:right w:val="single" w:color="000000" w:sz="8" w:space="0"/>
            </w:tcBorders>
            <w:shd w:val="clear" w:color="auto" w:fill="E7E7E7"/>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b/>
                <w:bCs/>
                <w:color w:val="000000" w:themeColor="text1"/>
                <w:kern w:val="24"/>
                <w:sz w:val="21"/>
                <w:szCs w:val="21"/>
                <w14:textFill>
                  <w14:solidFill>
                    <w14:schemeClr w14:val="tx1"/>
                  </w14:solidFill>
                </w14:textFill>
              </w:rPr>
              <w:t>2020年</w:t>
            </w:r>
          </w:p>
        </w:tc>
        <w:tc>
          <w:tcPr>
            <w:tcW w:w="1176" w:type="pct"/>
            <w:gridSpan w:val="2"/>
            <w:tcBorders>
              <w:top w:val="single" w:color="000000" w:sz="8" w:space="0"/>
              <w:left w:val="single" w:color="000000" w:sz="8" w:space="0"/>
              <w:bottom w:val="single" w:color="000000" w:sz="8" w:space="0"/>
              <w:right w:val="single" w:color="000000" w:sz="8" w:space="0"/>
            </w:tcBorders>
            <w:shd w:val="clear" w:color="auto" w:fill="E7E7E7"/>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b/>
                <w:bCs/>
                <w:color w:val="000000" w:themeColor="text1"/>
                <w:kern w:val="24"/>
                <w:sz w:val="21"/>
                <w:szCs w:val="21"/>
                <w14:textFill>
                  <w14:solidFill>
                    <w14:schemeClr w14:val="tx1"/>
                  </w14:solidFill>
                </w14:textFill>
              </w:rPr>
              <w:t>2025年</w:t>
            </w:r>
          </w:p>
        </w:tc>
      </w:tr>
      <w:tr>
        <w:tblPrEx>
          <w:tblCellMar>
            <w:top w:w="0" w:type="dxa"/>
            <w:left w:w="0" w:type="dxa"/>
            <w:bottom w:w="0" w:type="dxa"/>
            <w:right w:w="0" w:type="dxa"/>
          </w:tblCellMar>
        </w:tblPrEx>
        <w:trPr>
          <w:trHeight w:val="144" w:hRule="atLeast"/>
        </w:trPr>
        <w:tc>
          <w:tcPr>
            <w:tcW w:w="356" w:type="pct"/>
            <w:vMerge w:val="continue"/>
            <w:tcBorders>
              <w:top w:val="single" w:color="000000" w:sz="8" w:space="0"/>
              <w:left w:val="single" w:color="000000" w:sz="8" w:space="0"/>
              <w:bottom w:val="single" w:color="000000" w:sz="8" w:space="0"/>
              <w:right w:val="single" w:color="000000" w:sz="8" w:space="0"/>
            </w:tcBorders>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p>
        </w:tc>
        <w:tc>
          <w:tcPr>
            <w:tcW w:w="2051" w:type="pct"/>
            <w:vMerge w:val="continue"/>
            <w:tcBorders>
              <w:top w:val="single" w:color="000000" w:sz="8" w:space="0"/>
              <w:left w:val="single" w:color="000000" w:sz="8" w:space="0"/>
              <w:bottom w:val="single" w:color="000000" w:sz="8" w:space="0"/>
              <w:right w:val="single" w:color="000000" w:sz="8" w:space="0"/>
            </w:tcBorders>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p>
        </w:tc>
        <w:tc>
          <w:tcPr>
            <w:tcW w:w="805" w:type="pct"/>
            <w:tcBorders>
              <w:top w:val="single" w:color="000000" w:sz="8" w:space="0"/>
              <w:left w:val="single" w:color="000000" w:sz="8" w:space="0"/>
              <w:bottom w:val="single" w:color="000000" w:sz="8" w:space="0"/>
              <w:right w:val="single" w:color="000000" w:sz="8" w:space="0"/>
            </w:tcBorders>
            <w:shd w:val="clear" w:color="auto" w:fill="CBCBCB"/>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绝对值</w:t>
            </w:r>
          </w:p>
        </w:tc>
        <w:tc>
          <w:tcPr>
            <w:tcW w:w="611" w:type="pct"/>
            <w:tcBorders>
              <w:top w:val="single" w:color="000000" w:sz="8" w:space="0"/>
              <w:left w:val="single" w:color="000000" w:sz="8" w:space="0"/>
              <w:bottom w:val="single" w:color="000000" w:sz="8" w:space="0"/>
              <w:right w:val="single" w:color="000000" w:sz="8" w:space="0"/>
            </w:tcBorders>
            <w:shd w:val="clear" w:color="auto" w:fill="CBCBCB"/>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增速（%）</w:t>
            </w:r>
          </w:p>
        </w:tc>
        <w:tc>
          <w:tcPr>
            <w:tcW w:w="658" w:type="pct"/>
            <w:tcBorders>
              <w:top w:val="single" w:color="000000" w:sz="8" w:space="0"/>
              <w:left w:val="single" w:color="000000" w:sz="8" w:space="0"/>
              <w:bottom w:val="single" w:color="000000" w:sz="8" w:space="0"/>
              <w:right w:val="single" w:color="000000" w:sz="8" w:space="0"/>
            </w:tcBorders>
            <w:shd w:val="clear" w:color="auto" w:fill="CBCBCB"/>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绝对值</w:t>
            </w:r>
          </w:p>
        </w:tc>
        <w:tc>
          <w:tcPr>
            <w:tcW w:w="519" w:type="pct"/>
            <w:tcBorders>
              <w:top w:val="single" w:color="000000" w:sz="8" w:space="0"/>
              <w:left w:val="single" w:color="000000" w:sz="8" w:space="0"/>
              <w:bottom w:val="single" w:color="000000" w:sz="8" w:space="0"/>
              <w:right w:val="single" w:color="000000" w:sz="8" w:space="0"/>
            </w:tcBorders>
            <w:shd w:val="clear" w:color="auto" w:fill="CBCBCB"/>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增速（%）</w:t>
            </w:r>
          </w:p>
        </w:tc>
      </w:tr>
      <w:tr>
        <w:tblPrEx>
          <w:tblCellMar>
            <w:top w:w="0" w:type="dxa"/>
            <w:left w:w="0" w:type="dxa"/>
            <w:bottom w:w="0" w:type="dxa"/>
            <w:right w:w="0" w:type="dxa"/>
          </w:tblCellMar>
        </w:tblPrEx>
        <w:trPr>
          <w:trHeight w:val="123" w:hRule="atLeast"/>
        </w:trPr>
        <w:tc>
          <w:tcPr>
            <w:tcW w:w="356" w:type="pct"/>
            <w:vMerge w:val="restart"/>
            <w:tcBorders>
              <w:top w:val="single" w:color="000000" w:sz="8" w:space="0"/>
              <w:left w:val="single" w:color="000000" w:sz="8" w:space="0"/>
              <w:bottom w:val="single" w:color="000000" w:sz="8" w:space="0"/>
              <w:right w:val="single" w:color="000000" w:sz="8" w:space="0"/>
            </w:tcBorders>
            <w:shd w:val="clear" w:color="auto" w:fill="E7E7E7"/>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综合发展</w:t>
            </w:r>
          </w:p>
        </w:tc>
        <w:tc>
          <w:tcPr>
            <w:tcW w:w="2051" w:type="pct"/>
            <w:tcBorders>
              <w:top w:val="single" w:color="000000" w:sz="8" w:space="0"/>
              <w:left w:val="single" w:color="000000" w:sz="8" w:space="0"/>
              <w:bottom w:val="single" w:color="000000" w:sz="8" w:space="0"/>
              <w:right w:val="single" w:color="000000" w:sz="8" w:space="0"/>
            </w:tcBorders>
            <w:shd w:val="clear" w:color="auto" w:fill="E7E7E7"/>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地区生产总值及增速 （亿元/%）</w:t>
            </w:r>
          </w:p>
        </w:tc>
        <w:tc>
          <w:tcPr>
            <w:tcW w:w="805" w:type="pct"/>
            <w:tcBorders>
              <w:top w:val="single" w:color="000000" w:sz="8" w:space="0"/>
              <w:left w:val="single" w:color="000000" w:sz="8" w:space="0"/>
              <w:bottom w:val="single" w:color="000000" w:sz="8" w:space="0"/>
              <w:right w:val="single" w:color="000000" w:sz="8" w:space="0"/>
            </w:tcBorders>
            <w:shd w:val="clear" w:color="auto" w:fill="E7E7E7"/>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120</w:t>
            </w:r>
          </w:p>
        </w:tc>
        <w:tc>
          <w:tcPr>
            <w:tcW w:w="611" w:type="pct"/>
            <w:tcBorders>
              <w:top w:val="single" w:color="000000" w:sz="8" w:space="0"/>
              <w:left w:val="single" w:color="000000" w:sz="8" w:space="0"/>
              <w:bottom w:val="single" w:color="000000" w:sz="8" w:space="0"/>
              <w:right w:val="single" w:color="000000" w:sz="8" w:space="0"/>
            </w:tcBorders>
            <w:shd w:val="clear" w:color="auto" w:fill="E7E7E7"/>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 xml:space="preserve"> </w:t>
            </w:r>
          </w:p>
        </w:tc>
        <w:tc>
          <w:tcPr>
            <w:tcW w:w="658" w:type="pct"/>
            <w:tcBorders>
              <w:top w:val="single" w:color="000000" w:sz="8" w:space="0"/>
              <w:left w:val="single" w:color="000000" w:sz="8" w:space="0"/>
              <w:bottom w:val="single" w:color="000000" w:sz="8" w:space="0"/>
              <w:right w:val="single" w:color="000000" w:sz="8" w:space="0"/>
            </w:tcBorders>
            <w:shd w:val="clear" w:color="auto" w:fill="E7E7E7"/>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169</w:t>
            </w:r>
          </w:p>
        </w:tc>
        <w:tc>
          <w:tcPr>
            <w:tcW w:w="519" w:type="pct"/>
            <w:tcBorders>
              <w:top w:val="single" w:color="000000" w:sz="8" w:space="0"/>
              <w:left w:val="single" w:color="000000" w:sz="8" w:space="0"/>
              <w:bottom w:val="single" w:color="000000" w:sz="8" w:space="0"/>
              <w:right w:val="single" w:color="000000" w:sz="8" w:space="0"/>
            </w:tcBorders>
            <w:shd w:val="clear" w:color="auto" w:fill="E7E7E7"/>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7.2%</w:t>
            </w:r>
          </w:p>
        </w:tc>
      </w:tr>
      <w:tr>
        <w:tblPrEx>
          <w:tblCellMar>
            <w:top w:w="0" w:type="dxa"/>
            <w:left w:w="0" w:type="dxa"/>
            <w:bottom w:w="0" w:type="dxa"/>
            <w:right w:w="0" w:type="dxa"/>
          </w:tblCellMar>
        </w:tblPrEx>
        <w:trPr>
          <w:trHeight w:val="128" w:hRule="atLeast"/>
        </w:trPr>
        <w:tc>
          <w:tcPr>
            <w:tcW w:w="356" w:type="pct"/>
            <w:vMerge w:val="continue"/>
            <w:tcBorders>
              <w:top w:val="single" w:color="000000" w:sz="8" w:space="0"/>
              <w:left w:val="single" w:color="000000" w:sz="8" w:space="0"/>
              <w:bottom w:val="single" w:color="000000" w:sz="8" w:space="0"/>
              <w:right w:val="single" w:color="000000" w:sz="8" w:space="0"/>
            </w:tcBorders>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p>
        </w:tc>
        <w:tc>
          <w:tcPr>
            <w:tcW w:w="2051" w:type="pct"/>
            <w:tcBorders>
              <w:top w:val="single" w:color="000000" w:sz="8" w:space="0"/>
              <w:left w:val="single" w:color="000000" w:sz="8" w:space="0"/>
              <w:bottom w:val="single" w:color="000000" w:sz="8" w:space="0"/>
              <w:right w:val="single" w:color="000000" w:sz="8" w:space="0"/>
            </w:tcBorders>
            <w:shd w:val="clear" w:color="auto" w:fill="CBCBCB"/>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人均地区生产总值及增速(元/%)</w:t>
            </w:r>
          </w:p>
        </w:tc>
        <w:tc>
          <w:tcPr>
            <w:tcW w:w="805" w:type="pct"/>
            <w:tcBorders>
              <w:top w:val="single" w:color="000000" w:sz="8" w:space="0"/>
              <w:left w:val="single" w:color="000000" w:sz="8" w:space="0"/>
              <w:bottom w:val="single" w:color="000000" w:sz="8" w:space="0"/>
              <w:right w:val="single" w:color="000000" w:sz="8" w:space="0"/>
            </w:tcBorders>
            <w:shd w:val="clear" w:color="auto" w:fill="CBCBCB"/>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33333</w:t>
            </w:r>
          </w:p>
        </w:tc>
        <w:tc>
          <w:tcPr>
            <w:tcW w:w="611" w:type="pct"/>
            <w:tcBorders>
              <w:top w:val="single" w:color="000000" w:sz="8" w:space="0"/>
              <w:left w:val="single" w:color="000000" w:sz="8" w:space="0"/>
              <w:bottom w:val="single" w:color="000000" w:sz="8" w:space="0"/>
              <w:right w:val="single" w:color="000000" w:sz="8" w:space="0"/>
            </w:tcBorders>
            <w:shd w:val="clear" w:color="auto" w:fill="CBCBCB"/>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　</w:t>
            </w:r>
          </w:p>
        </w:tc>
        <w:tc>
          <w:tcPr>
            <w:tcW w:w="658" w:type="pct"/>
            <w:tcBorders>
              <w:top w:val="single" w:color="000000" w:sz="8" w:space="0"/>
              <w:left w:val="single" w:color="000000" w:sz="8" w:space="0"/>
              <w:bottom w:val="single" w:color="000000" w:sz="8" w:space="0"/>
              <w:right w:val="single" w:color="000000" w:sz="8" w:space="0"/>
            </w:tcBorders>
            <w:shd w:val="clear" w:color="auto" w:fill="CBCBCB"/>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46301</w:t>
            </w:r>
          </w:p>
        </w:tc>
        <w:tc>
          <w:tcPr>
            <w:tcW w:w="519" w:type="pct"/>
            <w:tcBorders>
              <w:top w:val="single" w:color="000000" w:sz="8" w:space="0"/>
              <w:left w:val="single" w:color="000000" w:sz="8" w:space="0"/>
              <w:bottom w:val="single" w:color="000000" w:sz="8" w:space="0"/>
              <w:right w:val="single" w:color="000000" w:sz="8" w:space="0"/>
            </w:tcBorders>
            <w:shd w:val="clear" w:color="auto" w:fill="CBCBCB"/>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7.2%</w:t>
            </w:r>
          </w:p>
        </w:tc>
      </w:tr>
      <w:tr>
        <w:tblPrEx>
          <w:tblCellMar>
            <w:top w:w="0" w:type="dxa"/>
            <w:left w:w="0" w:type="dxa"/>
            <w:bottom w:w="0" w:type="dxa"/>
            <w:right w:w="0" w:type="dxa"/>
          </w:tblCellMar>
        </w:tblPrEx>
        <w:trPr>
          <w:trHeight w:val="134" w:hRule="atLeast"/>
        </w:trPr>
        <w:tc>
          <w:tcPr>
            <w:tcW w:w="356" w:type="pct"/>
            <w:vMerge w:val="continue"/>
            <w:tcBorders>
              <w:top w:val="single" w:color="000000" w:sz="8" w:space="0"/>
              <w:left w:val="single" w:color="000000" w:sz="8" w:space="0"/>
              <w:bottom w:val="single" w:color="000000" w:sz="8" w:space="0"/>
              <w:right w:val="single" w:color="000000" w:sz="8" w:space="0"/>
            </w:tcBorders>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p>
        </w:tc>
        <w:tc>
          <w:tcPr>
            <w:tcW w:w="2051" w:type="pct"/>
            <w:tcBorders>
              <w:top w:val="single" w:color="000000" w:sz="8" w:space="0"/>
              <w:left w:val="dotted" w:color="848587" w:sz="2" w:space="0"/>
              <w:bottom w:val="single" w:color="000000" w:sz="8" w:space="0"/>
              <w:right w:val="single" w:color="000000" w:sz="8" w:space="0"/>
            </w:tcBorders>
            <w:shd w:val="clear" w:color="auto" w:fill="E7E7E7"/>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服务业增加值占比 （%）</w:t>
            </w:r>
          </w:p>
        </w:tc>
        <w:tc>
          <w:tcPr>
            <w:tcW w:w="805" w:type="pct"/>
            <w:tcBorders>
              <w:top w:val="single" w:color="000000" w:sz="8" w:space="0"/>
              <w:left w:val="single" w:color="000000" w:sz="8" w:space="0"/>
              <w:bottom w:val="single" w:color="000000" w:sz="8" w:space="0"/>
              <w:right w:val="single" w:color="000000" w:sz="8" w:space="0"/>
            </w:tcBorders>
            <w:shd w:val="clear" w:color="auto" w:fill="E7E7E7"/>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47</w:t>
            </w:r>
          </w:p>
        </w:tc>
        <w:tc>
          <w:tcPr>
            <w:tcW w:w="611" w:type="pct"/>
            <w:tcBorders>
              <w:top w:val="single" w:color="000000" w:sz="8" w:space="0"/>
              <w:left w:val="single" w:color="000000" w:sz="8" w:space="0"/>
              <w:bottom w:val="single" w:color="000000" w:sz="8" w:space="0"/>
              <w:right w:val="single" w:color="000000" w:sz="8" w:space="0"/>
            </w:tcBorders>
            <w:shd w:val="clear" w:color="auto" w:fill="E7E7E7"/>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1.74</w:t>
            </w:r>
          </w:p>
        </w:tc>
        <w:tc>
          <w:tcPr>
            <w:tcW w:w="658" w:type="pct"/>
            <w:tcBorders>
              <w:top w:val="single" w:color="000000" w:sz="8" w:space="0"/>
              <w:left w:val="single" w:color="000000" w:sz="8" w:space="0"/>
              <w:bottom w:val="single" w:color="000000" w:sz="8" w:space="0"/>
              <w:right w:val="single" w:color="000000" w:sz="8" w:space="0"/>
            </w:tcBorders>
            <w:shd w:val="clear" w:color="auto" w:fill="E7E7E7"/>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50</w:t>
            </w:r>
          </w:p>
        </w:tc>
        <w:tc>
          <w:tcPr>
            <w:tcW w:w="519" w:type="pct"/>
            <w:tcBorders>
              <w:top w:val="single" w:color="000000" w:sz="8" w:space="0"/>
              <w:left w:val="single" w:color="000000" w:sz="8" w:space="0"/>
              <w:bottom w:val="single" w:color="000000" w:sz="8" w:space="0"/>
              <w:right w:val="single" w:color="000000" w:sz="8" w:space="0"/>
            </w:tcBorders>
            <w:shd w:val="clear" w:color="auto" w:fill="E7E7E7"/>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0.60%</w:t>
            </w:r>
          </w:p>
        </w:tc>
      </w:tr>
      <w:tr>
        <w:tblPrEx>
          <w:tblCellMar>
            <w:top w:w="0" w:type="dxa"/>
            <w:left w:w="0" w:type="dxa"/>
            <w:bottom w:w="0" w:type="dxa"/>
            <w:right w:w="0" w:type="dxa"/>
          </w:tblCellMar>
        </w:tblPrEx>
        <w:trPr>
          <w:trHeight w:val="268" w:hRule="atLeast"/>
        </w:trPr>
        <w:tc>
          <w:tcPr>
            <w:tcW w:w="356" w:type="pct"/>
            <w:vMerge w:val="continue"/>
            <w:tcBorders>
              <w:top w:val="single" w:color="000000" w:sz="8" w:space="0"/>
              <w:left w:val="single" w:color="000000" w:sz="8" w:space="0"/>
              <w:bottom w:val="single" w:color="000000" w:sz="8" w:space="0"/>
              <w:right w:val="single" w:color="000000" w:sz="8" w:space="0"/>
            </w:tcBorders>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p>
        </w:tc>
        <w:tc>
          <w:tcPr>
            <w:tcW w:w="2051" w:type="pct"/>
            <w:tcBorders>
              <w:top w:val="single" w:color="000000" w:sz="8" w:space="0"/>
              <w:left w:val="single" w:color="000000" w:sz="8" w:space="0"/>
              <w:bottom w:val="single" w:color="000000" w:sz="8" w:space="0"/>
              <w:right w:val="single" w:color="000000" w:sz="8" w:space="0"/>
            </w:tcBorders>
            <w:shd w:val="clear" w:color="auto" w:fill="CBCBCB"/>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社会消费品零售总额及增速（万元/ %）*</w:t>
            </w:r>
          </w:p>
        </w:tc>
        <w:tc>
          <w:tcPr>
            <w:tcW w:w="805" w:type="pct"/>
            <w:tcBorders>
              <w:top w:val="single" w:color="000000" w:sz="8" w:space="0"/>
              <w:left w:val="single" w:color="000000" w:sz="8" w:space="0"/>
              <w:bottom w:val="single" w:color="000000" w:sz="8" w:space="0"/>
              <w:right w:val="single" w:color="000000" w:sz="8" w:space="0"/>
            </w:tcBorders>
            <w:shd w:val="clear" w:color="auto" w:fill="CBCBCB"/>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53</w:t>
            </w:r>
          </w:p>
        </w:tc>
        <w:tc>
          <w:tcPr>
            <w:tcW w:w="611" w:type="pct"/>
            <w:tcBorders>
              <w:top w:val="single" w:color="000000" w:sz="8" w:space="0"/>
              <w:left w:val="single" w:color="000000" w:sz="8" w:space="0"/>
              <w:bottom w:val="single" w:color="000000" w:sz="8" w:space="0"/>
              <w:right w:val="single" w:color="000000" w:sz="8" w:space="0"/>
            </w:tcBorders>
            <w:shd w:val="clear" w:color="auto" w:fill="CBCBCB"/>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　</w:t>
            </w:r>
          </w:p>
        </w:tc>
        <w:tc>
          <w:tcPr>
            <w:tcW w:w="658" w:type="pct"/>
            <w:tcBorders>
              <w:top w:val="single" w:color="000000" w:sz="8" w:space="0"/>
              <w:left w:val="single" w:color="000000" w:sz="8" w:space="0"/>
              <w:bottom w:val="single" w:color="000000" w:sz="8" w:space="0"/>
              <w:right w:val="single" w:color="000000" w:sz="8" w:space="0"/>
            </w:tcBorders>
            <w:shd w:val="clear" w:color="auto" w:fill="CBCBCB"/>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85</w:t>
            </w:r>
          </w:p>
        </w:tc>
        <w:tc>
          <w:tcPr>
            <w:tcW w:w="519" w:type="pct"/>
            <w:tcBorders>
              <w:top w:val="single" w:color="000000" w:sz="8" w:space="0"/>
              <w:left w:val="single" w:color="000000" w:sz="8" w:space="0"/>
              <w:bottom w:val="single" w:color="000000" w:sz="8" w:space="0"/>
              <w:right w:val="single" w:color="000000" w:sz="8" w:space="0"/>
            </w:tcBorders>
            <w:shd w:val="clear" w:color="auto" w:fill="CBCBCB"/>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10.0%</w:t>
            </w:r>
          </w:p>
        </w:tc>
      </w:tr>
      <w:tr>
        <w:tblPrEx>
          <w:tblCellMar>
            <w:top w:w="0" w:type="dxa"/>
            <w:left w:w="0" w:type="dxa"/>
            <w:bottom w:w="0" w:type="dxa"/>
            <w:right w:w="0" w:type="dxa"/>
          </w:tblCellMar>
        </w:tblPrEx>
        <w:trPr>
          <w:trHeight w:val="462" w:hRule="atLeast"/>
        </w:trPr>
        <w:tc>
          <w:tcPr>
            <w:tcW w:w="356" w:type="pct"/>
            <w:vMerge w:val="continue"/>
            <w:tcBorders>
              <w:top w:val="single" w:color="000000" w:sz="8" w:space="0"/>
              <w:left w:val="single" w:color="000000" w:sz="8" w:space="0"/>
              <w:bottom w:val="single" w:color="000000" w:sz="8" w:space="0"/>
              <w:right w:val="single" w:color="000000" w:sz="8" w:space="0"/>
            </w:tcBorders>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p>
        </w:tc>
        <w:tc>
          <w:tcPr>
            <w:tcW w:w="2051" w:type="pct"/>
            <w:tcBorders>
              <w:top w:val="single" w:color="000000" w:sz="8" w:space="0"/>
              <w:left w:val="single" w:color="000000" w:sz="8" w:space="0"/>
              <w:bottom w:val="single" w:color="000000" w:sz="8" w:space="0"/>
              <w:right w:val="single" w:color="000000" w:sz="8" w:space="0"/>
            </w:tcBorders>
            <w:shd w:val="clear" w:color="auto" w:fill="E7E7E7"/>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地方财政一般公共预算收入及增速（万元/ %）</w:t>
            </w:r>
          </w:p>
        </w:tc>
        <w:tc>
          <w:tcPr>
            <w:tcW w:w="805" w:type="pct"/>
            <w:tcBorders>
              <w:top w:val="single" w:color="000000" w:sz="8" w:space="0"/>
              <w:left w:val="single" w:color="000000" w:sz="8" w:space="0"/>
              <w:bottom w:val="single" w:color="000000" w:sz="8" w:space="0"/>
              <w:right w:val="single" w:color="000000" w:sz="8" w:space="0"/>
            </w:tcBorders>
            <w:shd w:val="clear" w:color="auto" w:fill="E7E7E7"/>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8.9</w:t>
            </w:r>
          </w:p>
        </w:tc>
        <w:tc>
          <w:tcPr>
            <w:tcW w:w="611" w:type="pct"/>
            <w:tcBorders>
              <w:top w:val="single" w:color="000000" w:sz="8" w:space="0"/>
              <w:left w:val="single" w:color="000000" w:sz="8" w:space="0"/>
              <w:bottom w:val="single" w:color="000000" w:sz="8" w:space="0"/>
              <w:right w:val="single" w:color="000000" w:sz="8" w:space="0"/>
            </w:tcBorders>
            <w:shd w:val="clear" w:color="auto" w:fill="E7E7E7"/>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　</w:t>
            </w:r>
          </w:p>
        </w:tc>
        <w:tc>
          <w:tcPr>
            <w:tcW w:w="658" w:type="pct"/>
            <w:tcBorders>
              <w:top w:val="single" w:color="000000" w:sz="8" w:space="0"/>
              <w:left w:val="single" w:color="000000" w:sz="8" w:space="0"/>
              <w:bottom w:val="single" w:color="000000" w:sz="8" w:space="0"/>
              <w:right w:val="single" w:color="000000" w:sz="8" w:space="0"/>
            </w:tcBorders>
            <w:shd w:val="clear" w:color="auto" w:fill="E7E7E7"/>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14.6</w:t>
            </w:r>
          </w:p>
        </w:tc>
        <w:tc>
          <w:tcPr>
            <w:tcW w:w="519" w:type="pct"/>
            <w:tcBorders>
              <w:top w:val="single" w:color="000000" w:sz="8" w:space="0"/>
              <w:left w:val="single" w:color="000000" w:sz="8" w:space="0"/>
              <w:bottom w:val="single" w:color="000000" w:sz="8" w:space="0"/>
              <w:right w:val="single" w:color="000000" w:sz="8" w:space="0"/>
            </w:tcBorders>
            <w:shd w:val="clear" w:color="auto" w:fill="E7E7E7"/>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10.5%</w:t>
            </w:r>
          </w:p>
        </w:tc>
      </w:tr>
      <w:tr>
        <w:tblPrEx>
          <w:tblCellMar>
            <w:top w:w="0" w:type="dxa"/>
            <w:left w:w="0" w:type="dxa"/>
            <w:bottom w:w="0" w:type="dxa"/>
            <w:right w:w="0" w:type="dxa"/>
          </w:tblCellMar>
        </w:tblPrEx>
        <w:trPr>
          <w:trHeight w:val="42" w:hRule="atLeast"/>
        </w:trPr>
        <w:tc>
          <w:tcPr>
            <w:tcW w:w="356" w:type="pct"/>
            <w:vMerge w:val="continue"/>
            <w:tcBorders>
              <w:top w:val="single" w:color="000000" w:sz="8" w:space="0"/>
              <w:left w:val="single" w:color="000000" w:sz="8" w:space="0"/>
              <w:bottom w:val="single" w:color="000000" w:sz="8" w:space="0"/>
              <w:right w:val="single" w:color="000000" w:sz="8" w:space="0"/>
            </w:tcBorders>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p>
        </w:tc>
        <w:tc>
          <w:tcPr>
            <w:tcW w:w="2051" w:type="pct"/>
            <w:tcBorders>
              <w:top w:val="single" w:color="000000" w:sz="8" w:space="0"/>
              <w:left w:val="dotted" w:color="848587" w:sz="2" w:space="0"/>
              <w:bottom w:val="single" w:color="000000" w:sz="8" w:space="0"/>
              <w:right w:val="single" w:color="000000" w:sz="8" w:space="0"/>
            </w:tcBorders>
            <w:shd w:val="clear" w:color="auto" w:fill="CBCBCB"/>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耕地保有量（公顷）</w:t>
            </w:r>
          </w:p>
        </w:tc>
        <w:tc>
          <w:tcPr>
            <w:tcW w:w="805" w:type="pct"/>
            <w:tcBorders>
              <w:top w:val="single" w:color="000000" w:sz="8" w:space="0"/>
              <w:left w:val="single" w:color="000000" w:sz="8" w:space="0"/>
              <w:bottom w:val="single" w:color="000000" w:sz="8" w:space="0"/>
              <w:right w:val="single" w:color="000000" w:sz="8" w:space="0"/>
            </w:tcBorders>
            <w:shd w:val="clear" w:color="auto" w:fill="CBCBCB"/>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37073</w:t>
            </w:r>
          </w:p>
        </w:tc>
        <w:tc>
          <w:tcPr>
            <w:tcW w:w="611" w:type="pct"/>
            <w:tcBorders>
              <w:top w:val="single" w:color="000000" w:sz="8" w:space="0"/>
              <w:left w:val="single" w:color="000000" w:sz="8" w:space="0"/>
              <w:bottom w:val="single" w:color="000000" w:sz="8" w:space="0"/>
              <w:right w:val="single" w:color="000000" w:sz="8" w:space="0"/>
            </w:tcBorders>
            <w:shd w:val="clear" w:color="auto" w:fill="CBCBCB"/>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　</w:t>
            </w:r>
          </w:p>
        </w:tc>
        <w:tc>
          <w:tcPr>
            <w:tcW w:w="658" w:type="pct"/>
            <w:tcBorders>
              <w:top w:val="single" w:color="000000" w:sz="8" w:space="0"/>
              <w:left w:val="single" w:color="000000" w:sz="8" w:space="0"/>
              <w:bottom w:val="single" w:color="000000" w:sz="8" w:space="0"/>
              <w:right w:val="single" w:color="000000" w:sz="8" w:space="0"/>
            </w:tcBorders>
            <w:shd w:val="clear" w:color="auto" w:fill="CBCBCB"/>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36573</w:t>
            </w:r>
          </w:p>
        </w:tc>
        <w:tc>
          <w:tcPr>
            <w:tcW w:w="519" w:type="pct"/>
            <w:tcBorders>
              <w:top w:val="single" w:color="000000" w:sz="8" w:space="0"/>
              <w:left w:val="single" w:color="000000" w:sz="8" w:space="0"/>
              <w:bottom w:val="single" w:color="000000" w:sz="8" w:space="0"/>
              <w:right w:val="single" w:color="000000" w:sz="8" w:space="0"/>
            </w:tcBorders>
            <w:shd w:val="clear" w:color="auto" w:fill="CBCBCB"/>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　</w:t>
            </w:r>
          </w:p>
        </w:tc>
      </w:tr>
      <w:tr>
        <w:tblPrEx>
          <w:tblCellMar>
            <w:top w:w="0" w:type="dxa"/>
            <w:left w:w="0" w:type="dxa"/>
            <w:bottom w:w="0" w:type="dxa"/>
            <w:right w:w="0" w:type="dxa"/>
          </w:tblCellMar>
        </w:tblPrEx>
        <w:trPr>
          <w:trHeight w:val="42" w:hRule="atLeast"/>
        </w:trPr>
        <w:tc>
          <w:tcPr>
            <w:tcW w:w="356" w:type="pct"/>
            <w:vMerge w:val="continue"/>
            <w:tcBorders>
              <w:top w:val="single" w:color="000000" w:sz="8" w:space="0"/>
              <w:left w:val="single" w:color="000000" w:sz="8" w:space="0"/>
              <w:bottom w:val="single" w:color="000000" w:sz="8" w:space="0"/>
              <w:right w:val="single" w:color="000000" w:sz="8" w:space="0"/>
            </w:tcBorders>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p>
        </w:tc>
        <w:tc>
          <w:tcPr>
            <w:tcW w:w="2051" w:type="pct"/>
            <w:tcBorders>
              <w:top w:val="single" w:color="000000" w:sz="8" w:space="0"/>
              <w:left w:val="dotted" w:color="848587" w:sz="2" w:space="0"/>
              <w:bottom w:val="single" w:color="000000" w:sz="8" w:space="0"/>
              <w:right w:val="single" w:color="000000" w:sz="8" w:space="0"/>
            </w:tcBorders>
            <w:shd w:val="clear" w:color="auto" w:fill="E7E7E7"/>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新增建设用地规模（公顷）</w:t>
            </w:r>
          </w:p>
        </w:tc>
        <w:tc>
          <w:tcPr>
            <w:tcW w:w="805" w:type="pct"/>
            <w:tcBorders>
              <w:top w:val="single" w:color="000000" w:sz="8" w:space="0"/>
              <w:left w:val="single" w:color="000000" w:sz="8" w:space="0"/>
              <w:bottom w:val="single" w:color="000000" w:sz="8" w:space="0"/>
              <w:right w:val="single" w:color="000000" w:sz="8" w:space="0"/>
            </w:tcBorders>
            <w:shd w:val="clear" w:color="auto" w:fill="E7E7E7"/>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70</w:t>
            </w:r>
          </w:p>
        </w:tc>
        <w:tc>
          <w:tcPr>
            <w:tcW w:w="611" w:type="pct"/>
            <w:tcBorders>
              <w:top w:val="single" w:color="000000" w:sz="8" w:space="0"/>
              <w:left w:val="single" w:color="000000" w:sz="8" w:space="0"/>
              <w:bottom w:val="single" w:color="000000" w:sz="8" w:space="0"/>
              <w:right w:val="single" w:color="000000" w:sz="8" w:space="0"/>
            </w:tcBorders>
            <w:shd w:val="clear" w:color="auto" w:fill="E7E7E7"/>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　</w:t>
            </w:r>
          </w:p>
        </w:tc>
        <w:tc>
          <w:tcPr>
            <w:tcW w:w="658" w:type="pct"/>
            <w:tcBorders>
              <w:top w:val="single" w:color="000000" w:sz="8" w:space="0"/>
              <w:left w:val="single" w:color="000000" w:sz="8" w:space="0"/>
              <w:bottom w:val="single" w:color="000000" w:sz="8" w:space="0"/>
              <w:right w:val="single" w:color="000000" w:sz="8" w:space="0"/>
            </w:tcBorders>
            <w:shd w:val="clear" w:color="auto" w:fill="E7E7E7"/>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65</w:t>
            </w:r>
          </w:p>
        </w:tc>
        <w:tc>
          <w:tcPr>
            <w:tcW w:w="519" w:type="pct"/>
            <w:tcBorders>
              <w:top w:val="single" w:color="000000" w:sz="8" w:space="0"/>
              <w:left w:val="single" w:color="000000" w:sz="8" w:space="0"/>
              <w:bottom w:val="single" w:color="000000" w:sz="8" w:space="0"/>
              <w:right w:val="single" w:color="000000" w:sz="8" w:space="0"/>
            </w:tcBorders>
            <w:shd w:val="clear" w:color="auto" w:fill="E7E7E7"/>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　</w:t>
            </w:r>
          </w:p>
        </w:tc>
      </w:tr>
      <w:tr>
        <w:tblPrEx>
          <w:tblCellMar>
            <w:top w:w="0" w:type="dxa"/>
            <w:left w:w="0" w:type="dxa"/>
            <w:bottom w:w="0" w:type="dxa"/>
            <w:right w:w="0" w:type="dxa"/>
          </w:tblCellMar>
        </w:tblPrEx>
        <w:trPr>
          <w:trHeight w:val="388" w:hRule="atLeast"/>
        </w:trPr>
        <w:tc>
          <w:tcPr>
            <w:tcW w:w="356" w:type="pct"/>
            <w:vMerge w:val="restart"/>
            <w:tcBorders>
              <w:top w:val="single" w:color="000000" w:sz="8" w:space="0"/>
              <w:left w:val="single" w:color="000000" w:sz="8" w:space="0"/>
              <w:bottom w:val="single" w:color="000000" w:sz="8" w:space="0"/>
              <w:right w:val="single" w:color="000000" w:sz="8" w:space="0"/>
            </w:tcBorders>
            <w:shd w:val="clear" w:color="auto" w:fill="CBCBCB"/>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创新能力</w:t>
            </w:r>
          </w:p>
        </w:tc>
        <w:tc>
          <w:tcPr>
            <w:tcW w:w="2051" w:type="pct"/>
            <w:tcBorders>
              <w:top w:val="single" w:color="000000" w:sz="8" w:space="0"/>
              <w:left w:val="single" w:color="000000" w:sz="8" w:space="0"/>
              <w:bottom w:val="single" w:color="000000" w:sz="8" w:space="0"/>
              <w:right w:val="single" w:color="000000" w:sz="8" w:space="0"/>
            </w:tcBorders>
            <w:shd w:val="clear" w:color="auto" w:fill="CBCBCB"/>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研究与实验发展（R&amp;D)经费投入强度及提高幅度*</w:t>
            </w:r>
          </w:p>
        </w:tc>
        <w:tc>
          <w:tcPr>
            <w:tcW w:w="805" w:type="pct"/>
            <w:tcBorders>
              <w:top w:val="single" w:color="000000" w:sz="8" w:space="0"/>
              <w:left w:val="single" w:color="000000" w:sz="8" w:space="0"/>
              <w:bottom w:val="single" w:color="000000" w:sz="8" w:space="0"/>
              <w:right w:val="single" w:color="000000" w:sz="8" w:space="0"/>
            </w:tcBorders>
            <w:shd w:val="clear" w:color="auto" w:fill="CBCBCB"/>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 xml:space="preserve"> -</w:t>
            </w:r>
          </w:p>
        </w:tc>
        <w:tc>
          <w:tcPr>
            <w:tcW w:w="611" w:type="pct"/>
            <w:tcBorders>
              <w:top w:val="single" w:color="000000" w:sz="8" w:space="0"/>
              <w:left w:val="single" w:color="000000" w:sz="8" w:space="0"/>
              <w:bottom w:val="single" w:color="000000" w:sz="8" w:space="0"/>
              <w:right w:val="single" w:color="000000" w:sz="8" w:space="0"/>
            </w:tcBorders>
            <w:shd w:val="clear" w:color="auto" w:fill="CBCBCB"/>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　</w:t>
            </w:r>
          </w:p>
        </w:tc>
        <w:tc>
          <w:tcPr>
            <w:tcW w:w="658" w:type="pct"/>
            <w:tcBorders>
              <w:top w:val="single" w:color="000000" w:sz="8" w:space="0"/>
              <w:left w:val="single" w:color="000000" w:sz="8" w:space="0"/>
              <w:bottom w:val="single" w:color="000000" w:sz="8" w:space="0"/>
              <w:right w:val="single" w:color="000000" w:sz="8" w:space="0"/>
            </w:tcBorders>
            <w:shd w:val="clear" w:color="auto" w:fill="CBCBCB"/>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2%</w:t>
            </w:r>
          </w:p>
        </w:tc>
        <w:tc>
          <w:tcPr>
            <w:tcW w:w="519" w:type="pct"/>
            <w:tcBorders>
              <w:top w:val="single" w:color="000000" w:sz="8" w:space="0"/>
              <w:left w:val="single" w:color="000000" w:sz="8" w:space="0"/>
              <w:bottom w:val="single" w:color="000000" w:sz="8" w:space="0"/>
              <w:right w:val="single" w:color="000000" w:sz="8" w:space="0"/>
            </w:tcBorders>
            <w:shd w:val="clear" w:color="auto" w:fill="CBCBCB"/>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　</w:t>
            </w:r>
          </w:p>
        </w:tc>
      </w:tr>
      <w:tr>
        <w:tblPrEx>
          <w:tblCellMar>
            <w:top w:w="0" w:type="dxa"/>
            <w:left w:w="0" w:type="dxa"/>
            <w:bottom w:w="0" w:type="dxa"/>
            <w:right w:w="0" w:type="dxa"/>
          </w:tblCellMar>
        </w:tblPrEx>
        <w:trPr>
          <w:trHeight w:val="163" w:hRule="atLeast"/>
        </w:trPr>
        <w:tc>
          <w:tcPr>
            <w:tcW w:w="356" w:type="pct"/>
            <w:vMerge w:val="continue"/>
            <w:tcBorders>
              <w:top w:val="single" w:color="000000" w:sz="8" w:space="0"/>
              <w:left w:val="single" w:color="000000" w:sz="8" w:space="0"/>
              <w:bottom w:val="single" w:color="000000" w:sz="8" w:space="0"/>
              <w:right w:val="single" w:color="000000" w:sz="8" w:space="0"/>
            </w:tcBorders>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p>
        </w:tc>
        <w:tc>
          <w:tcPr>
            <w:tcW w:w="2051" w:type="pct"/>
            <w:tcBorders>
              <w:top w:val="single" w:color="000000" w:sz="8" w:space="0"/>
              <w:left w:val="dotted" w:color="848587" w:sz="2" w:space="0"/>
              <w:bottom w:val="single" w:color="000000" w:sz="8" w:space="0"/>
              <w:right w:val="single" w:color="000000" w:sz="8" w:space="0"/>
            </w:tcBorders>
            <w:shd w:val="clear" w:color="auto" w:fill="E7E7E7"/>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每万人口发明专利拥有量</w:t>
            </w:r>
          </w:p>
        </w:tc>
        <w:tc>
          <w:tcPr>
            <w:tcW w:w="805" w:type="pct"/>
            <w:tcBorders>
              <w:top w:val="single" w:color="000000" w:sz="8" w:space="0"/>
              <w:left w:val="single" w:color="000000" w:sz="8" w:space="0"/>
              <w:bottom w:val="single" w:color="000000" w:sz="8" w:space="0"/>
              <w:right w:val="single" w:color="000000" w:sz="8" w:space="0"/>
            </w:tcBorders>
            <w:shd w:val="clear" w:color="auto" w:fill="E7E7E7"/>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w:t>
            </w:r>
          </w:p>
        </w:tc>
        <w:tc>
          <w:tcPr>
            <w:tcW w:w="611" w:type="pct"/>
            <w:tcBorders>
              <w:top w:val="single" w:color="000000" w:sz="8" w:space="0"/>
              <w:left w:val="single" w:color="000000" w:sz="8" w:space="0"/>
              <w:bottom w:val="single" w:color="000000" w:sz="8" w:space="0"/>
              <w:right w:val="single" w:color="000000" w:sz="8" w:space="0"/>
            </w:tcBorders>
            <w:shd w:val="clear" w:color="auto" w:fill="E7E7E7"/>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　</w:t>
            </w:r>
          </w:p>
        </w:tc>
        <w:tc>
          <w:tcPr>
            <w:tcW w:w="658" w:type="pct"/>
            <w:tcBorders>
              <w:top w:val="single" w:color="000000" w:sz="8" w:space="0"/>
              <w:left w:val="single" w:color="000000" w:sz="8" w:space="0"/>
              <w:bottom w:val="single" w:color="000000" w:sz="8" w:space="0"/>
              <w:right w:val="single" w:color="000000" w:sz="8" w:space="0"/>
            </w:tcBorders>
            <w:shd w:val="clear" w:color="auto" w:fill="E7E7E7"/>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12</w:t>
            </w:r>
          </w:p>
        </w:tc>
        <w:tc>
          <w:tcPr>
            <w:tcW w:w="519" w:type="pct"/>
            <w:tcBorders>
              <w:top w:val="single" w:color="000000" w:sz="8" w:space="0"/>
              <w:left w:val="single" w:color="000000" w:sz="8" w:space="0"/>
              <w:bottom w:val="single" w:color="000000" w:sz="8" w:space="0"/>
              <w:right w:val="single" w:color="000000" w:sz="8" w:space="0"/>
            </w:tcBorders>
            <w:shd w:val="clear" w:color="auto" w:fill="E7E7E7"/>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　</w:t>
            </w:r>
          </w:p>
        </w:tc>
      </w:tr>
      <w:tr>
        <w:tblPrEx>
          <w:tblCellMar>
            <w:top w:w="0" w:type="dxa"/>
            <w:left w:w="0" w:type="dxa"/>
            <w:bottom w:w="0" w:type="dxa"/>
            <w:right w:w="0" w:type="dxa"/>
          </w:tblCellMar>
        </w:tblPrEx>
        <w:trPr>
          <w:trHeight w:val="36" w:hRule="atLeast"/>
        </w:trPr>
        <w:tc>
          <w:tcPr>
            <w:tcW w:w="356" w:type="pct"/>
            <w:vMerge w:val="restart"/>
            <w:tcBorders>
              <w:top w:val="single" w:color="000000" w:sz="8" w:space="0"/>
              <w:left w:val="single" w:color="000000" w:sz="8" w:space="0"/>
              <w:bottom w:val="single" w:color="000000" w:sz="8" w:space="0"/>
              <w:right w:val="single" w:color="000000" w:sz="8" w:space="0"/>
            </w:tcBorders>
            <w:shd w:val="clear" w:color="auto" w:fill="CBCBCB"/>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绿色发展</w:t>
            </w:r>
          </w:p>
        </w:tc>
        <w:tc>
          <w:tcPr>
            <w:tcW w:w="2051" w:type="pct"/>
            <w:tcBorders>
              <w:top w:val="single" w:color="000000" w:sz="8" w:space="0"/>
              <w:left w:val="single" w:color="000000" w:sz="8" w:space="0"/>
              <w:bottom w:val="single" w:color="000000" w:sz="8" w:space="0"/>
              <w:right w:val="single" w:color="000000" w:sz="8" w:space="0"/>
            </w:tcBorders>
            <w:shd w:val="clear" w:color="auto" w:fill="CBCBCB"/>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单位生产总值能耗累计降低率*</w:t>
            </w:r>
          </w:p>
        </w:tc>
        <w:tc>
          <w:tcPr>
            <w:tcW w:w="805" w:type="pct"/>
            <w:tcBorders>
              <w:top w:val="single" w:color="000000" w:sz="8" w:space="0"/>
              <w:left w:val="single" w:color="000000" w:sz="8" w:space="0"/>
              <w:bottom w:val="single" w:color="000000" w:sz="8" w:space="0"/>
              <w:right w:val="single" w:color="000000" w:sz="8" w:space="0"/>
            </w:tcBorders>
            <w:shd w:val="clear" w:color="auto" w:fill="CBCBCB"/>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4.75%</w:t>
            </w:r>
          </w:p>
        </w:tc>
        <w:tc>
          <w:tcPr>
            <w:tcW w:w="611" w:type="pct"/>
            <w:tcBorders>
              <w:top w:val="single" w:color="000000" w:sz="8" w:space="0"/>
              <w:left w:val="single" w:color="000000" w:sz="8" w:space="0"/>
              <w:bottom w:val="single" w:color="000000" w:sz="8" w:space="0"/>
              <w:right w:val="single" w:color="000000" w:sz="8" w:space="0"/>
            </w:tcBorders>
            <w:shd w:val="clear" w:color="auto" w:fill="CBCBCB"/>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　</w:t>
            </w:r>
          </w:p>
        </w:tc>
        <w:tc>
          <w:tcPr>
            <w:tcW w:w="658" w:type="pct"/>
            <w:tcBorders>
              <w:top w:val="single" w:color="000000" w:sz="8" w:space="0"/>
              <w:left w:val="single" w:color="000000" w:sz="8" w:space="0"/>
              <w:bottom w:val="single" w:color="000000" w:sz="8" w:space="0"/>
              <w:right w:val="single" w:color="000000" w:sz="8" w:space="0"/>
            </w:tcBorders>
            <w:shd w:val="clear" w:color="auto" w:fill="CBCBCB"/>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按三门峡市要求</w:t>
            </w:r>
          </w:p>
        </w:tc>
        <w:tc>
          <w:tcPr>
            <w:tcW w:w="519" w:type="pct"/>
            <w:tcBorders>
              <w:top w:val="single" w:color="000000" w:sz="8" w:space="0"/>
              <w:left w:val="single" w:color="000000" w:sz="8" w:space="0"/>
              <w:bottom w:val="single" w:color="000000" w:sz="8" w:space="0"/>
              <w:right w:val="single" w:color="000000" w:sz="8" w:space="0"/>
            </w:tcBorders>
            <w:shd w:val="clear" w:color="auto" w:fill="CBCBCB"/>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　</w:t>
            </w:r>
          </w:p>
        </w:tc>
      </w:tr>
      <w:tr>
        <w:tblPrEx>
          <w:tblCellMar>
            <w:top w:w="0" w:type="dxa"/>
            <w:left w:w="0" w:type="dxa"/>
            <w:bottom w:w="0" w:type="dxa"/>
            <w:right w:w="0" w:type="dxa"/>
          </w:tblCellMar>
        </w:tblPrEx>
        <w:trPr>
          <w:trHeight w:val="36" w:hRule="atLeast"/>
        </w:trPr>
        <w:tc>
          <w:tcPr>
            <w:tcW w:w="356" w:type="pct"/>
            <w:vMerge w:val="continue"/>
            <w:tcBorders>
              <w:top w:val="single" w:color="000000" w:sz="8" w:space="0"/>
              <w:left w:val="single" w:color="000000" w:sz="8" w:space="0"/>
              <w:bottom w:val="single" w:color="000000" w:sz="8" w:space="0"/>
              <w:right w:val="single" w:color="000000" w:sz="8" w:space="0"/>
            </w:tcBorders>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p>
        </w:tc>
        <w:tc>
          <w:tcPr>
            <w:tcW w:w="2051" w:type="pct"/>
            <w:tcBorders>
              <w:top w:val="single" w:color="000000" w:sz="8" w:space="0"/>
              <w:left w:val="dotted" w:color="848587" w:sz="2" w:space="0"/>
              <w:bottom w:val="single" w:color="000000" w:sz="8" w:space="0"/>
              <w:right w:val="single" w:color="000000" w:sz="8" w:space="0"/>
            </w:tcBorders>
            <w:shd w:val="clear" w:color="auto" w:fill="E7E7E7"/>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细颗粒物浓度下降、空气质量优良天数比例（%）*</w:t>
            </w:r>
          </w:p>
        </w:tc>
        <w:tc>
          <w:tcPr>
            <w:tcW w:w="805" w:type="pct"/>
            <w:tcBorders>
              <w:top w:val="single" w:color="000000" w:sz="8" w:space="0"/>
              <w:left w:val="single" w:color="000000" w:sz="8" w:space="0"/>
              <w:bottom w:val="single" w:color="000000" w:sz="8" w:space="0"/>
              <w:right w:val="single" w:color="000000" w:sz="8" w:space="0"/>
            </w:tcBorders>
            <w:shd w:val="clear" w:color="auto" w:fill="E7E7E7"/>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83.29%</w:t>
            </w:r>
          </w:p>
        </w:tc>
        <w:tc>
          <w:tcPr>
            <w:tcW w:w="611" w:type="pct"/>
            <w:tcBorders>
              <w:top w:val="single" w:color="000000" w:sz="8" w:space="0"/>
              <w:left w:val="single" w:color="000000" w:sz="8" w:space="0"/>
              <w:bottom w:val="single" w:color="000000" w:sz="8" w:space="0"/>
              <w:right w:val="single" w:color="000000" w:sz="8" w:space="0"/>
            </w:tcBorders>
            <w:shd w:val="clear" w:color="auto" w:fill="E7E7E7"/>
            <w:tcMar>
              <w:top w:w="15" w:type="dxa"/>
              <w:left w:w="15" w:type="dxa"/>
              <w:bottom w:w="0" w:type="dxa"/>
              <w:right w:w="15"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p>
        </w:tc>
        <w:tc>
          <w:tcPr>
            <w:tcW w:w="658" w:type="pct"/>
            <w:tcBorders>
              <w:top w:val="single" w:color="000000" w:sz="8" w:space="0"/>
              <w:left w:val="single" w:color="000000" w:sz="8" w:space="0"/>
              <w:bottom w:val="single" w:color="000000" w:sz="8" w:space="0"/>
              <w:right w:val="single" w:color="000000" w:sz="8" w:space="0"/>
            </w:tcBorders>
            <w:shd w:val="clear" w:color="auto" w:fill="E7E7E7"/>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90.00%</w:t>
            </w:r>
          </w:p>
        </w:tc>
        <w:tc>
          <w:tcPr>
            <w:tcW w:w="519" w:type="pct"/>
            <w:tcBorders>
              <w:top w:val="single" w:color="000000" w:sz="8" w:space="0"/>
              <w:left w:val="single" w:color="000000" w:sz="8" w:space="0"/>
              <w:bottom w:val="single" w:color="000000" w:sz="8" w:space="0"/>
              <w:right w:val="single" w:color="000000" w:sz="8" w:space="0"/>
            </w:tcBorders>
            <w:shd w:val="clear" w:color="auto" w:fill="E7E7E7"/>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p>
        </w:tc>
      </w:tr>
      <w:tr>
        <w:tblPrEx>
          <w:tblCellMar>
            <w:top w:w="0" w:type="dxa"/>
            <w:left w:w="0" w:type="dxa"/>
            <w:bottom w:w="0" w:type="dxa"/>
            <w:right w:w="0" w:type="dxa"/>
          </w:tblCellMar>
        </w:tblPrEx>
        <w:trPr>
          <w:trHeight w:val="385" w:hRule="atLeast"/>
        </w:trPr>
        <w:tc>
          <w:tcPr>
            <w:tcW w:w="356" w:type="pct"/>
            <w:vMerge w:val="continue"/>
            <w:tcBorders>
              <w:top w:val="single" w:color="000000" w:sz="8" w:space="0"/>
              <w:left w:val="single" w:color="000000" w:sz="8" w:space="0"/>
              <w:bottom w:val="single" w:color="000000" w:sz="8" w:space="0"/>
              <w:right w:val="single" w:color="000000" w:sz="8" w:space="0"/>
            </w:tcBorders>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p>
        </w:tc>
        <w:tc>
          <w:tcPr>
            <w:tcW w:w="2051" w:type="pct"/>
            <w:tcBorders>
              <w:top w:val="single" w:color="000000" w:sz="8" w:space="0"/>
              <w:left w:val="single" w:color="000000" w:sz="8" w:space="0"/>
              <w:bottom w:val="single" w:color="000000" w:sz="8" w:space="0"/>
              <w:right w:val="single" w:color="000000" w:sz="8" w:space="0"/>
            </w:tcBorders>
            <w:shd w:val="clear" w:color="auto" w:fill="CBCBCB"/>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地表水达标率*</w:t>
            </w:r>
          </w:p>
        </w:tc>
        <w:tc>
          <w:tcPr>
            <w:tcW w:w="805" w:type="pct"/>
            <w:tcBorders>
              <w:top w:val="single" w:color="000000" w:sz="8" w:space="0"/>
              <w:left w:val="single" w:color="000000" w:sz="8" w:space="0"/>
              <w:bottom w:val="single" w:color="000000" w:sz="8" w:space="0"/>
              <w:right w:val="single" w:color="000000" w:sz="8" w:space="0"/>
            </w:tcBorders>
            <w:shd w:val="clear" w:color="auto" w:fill="CBCBCB"/>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 xml:space="preserve"> 100%</w:t>
            </w:r>
          </w:p>
        </w:tc>
        <w:tc>
          <w:tcPr>
            <w:tcW w:w="611" w:type="pct"/>
            <w:tcBorders>
              <w:top w:val="single" w:color="000000" w:sz="8" w:space="0"/>
              <w:left w:val="single" w:color="000000" w:sz="8" w:space="0"/>
              <w:bottom w:val="single" w:color="000000" w:sz="8" w:space="0"/>
              <w:right w:val="single" w:color="000000" w:sz="8" w:space="0"/>
            </w:tcBorders>
            <w:shd w:val="clear" w:color="auto" w:fill="CBCBCB"/>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p>
        </w:tc>
        <w:tc>
          <w:tcPr>
            <w:tcW w:w="658" w:type="pct"/>
            <w:tcBorders>
              <w:top w:val="single" w:color="000000" w:sz="8" w:space="0"/>
              <w:left w:val="single" w:color="000000" w:sz="8" w:space="0"/>
              <w:bottom w:val="single" w:color="000000" w:sz="8" w:space="0"/>
              <w:right w:val="single" w:color="000000" w:sz="8" w:space="0"/>
            </w:tcBorders>
            <w:shd w:val="clear" w:color="auto" w:fill="CBCBCB"/>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 xml:space="preserve">100% </w:t>
            </w:r>
          </w:p>
        </w:tc>
        <w:tc>
          <w:tcPr>
            <w:tcW w:w="519" w:type="pct"/>
            <w:tcBorders>
              <w:top w:val="single" w:color="000000" w:sz="8" w:space="0"/>
              <w:left w:val="single" w:color="000000" w:sz="8" w:space="0"/>
              <w:bottom w:val="single" w:color="000000" w:sz="8" w:space="0"/>
              <w:right w:val="single" w:color="000000" w:sz="8" w:space="0"/>
            </w:tcBorders>
            <w:shd w:val="clear" w:color="auto" w:fill="CBCBCB"/>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p>
        </w:tc>
      </w:tr>
      <w:tr>
        <w:tblPrEx>
          <w:tblCellMar>
            <w:top w:w="0" w:type="dxa"/>
            <w:left w:w="0" w:type="dxa"/>
            <w:bottom w:w="0" w:type="dxa"/>
            <w:right w:w="0" w:type="dxa"/>
          </w:tblCellMar>
        </w:tblPrEx>
        <w:trPr>
          <w:trHeight w:val="352" w:hRule="atLeast"/>
        </w:trPr>
        <w:tc>
          <w:tcPr>
            <w:tcW w:w="356" w:type="pct"/>
            <w:vMerge w:val="continue"/>
            <w:tcBorders>
              <w:top w:val="single" w:color="000000" w:sz="8" w:space="0"/>
              <w:left w:val="single" w:color="000000" w:sz="8" w:space="0"/>
              <w:bottom w:val="single" w:color="000000" w:sz="8" w:space="0"/>
              <w:right w:val="single" w:color="000000" w:sz="8" w:space="0"/>
            </w:tcBorders>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p>
        </w:tc>
        <w:tc>
          <w:tcPr>
            <w:tcW w:w="2051" w:type="pct"/>
            <w:tcBorders>
              <w:top w:val="single" w:color="000000" w:sz="8" w:space="0"/>
              <w:left w:val="single" w:color="000000" w:sz="8" w:space="0"/>
              <w:bottom w:val="single" w:color="000000" w:sz="8" w:space="0"/>
              <w:right w:val="single" w:color="000000" w:sz="8" w:space="0"/>
            </w:tcBorders>
            <w:shd w:val="clear" w:color="auto" w:fill="E7E7E7"/>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化学需氧量、氨氮、二氧化硫、氮氧化物排放总量减少*</w:t>
            </w:r>
          </w:p>
        </w:tc>
        <w:tc>
          <w:tcPr>
            <w:tcW w:w="805" w:type="pct"/>
            <w:tcBorders>
              <w:top w:val="single" w:color="000000" w:sz="8" w:space="0"/>
              <w:left w:val="single" w:color="000000" w:sz="8" w:space="0"/>
              <w:bottom w:val="single" w:color="000000" w:sz="8" w:space="0"/>
              <w:right w:val="single" w:color="000000" w:sz="8" w:space="0"/>
            </w:tcBorders>
            <w:shd w:val="clear" w:color="auto" w:fill="E7E7E7"/>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 xml:space="preserve"> </w:t>
            </w:r>
          </w:p>
        </w:tc>
        <w:tc>
          <w:tcPr>
            <w:tcW w:w="611" w:type="pct"/>
            <w:tcBorders>
              <w:top w:val="single" w:color="000000" w:sz="8" w:space="0"/>
              <w:left w:val="single" w:color="000000" w:sz="8" w:space="0"/>
              <w:bottom w:val="single" w:color="000000" w:sz="8" w:space="0"/>
              <w:right w:val="single" w:color="000000" w:sz="8" w:space="0"/>
            </w:tcBorders>
            <w:shd w:val="clear" w:color="auto" w:fill="E7E7E7"/>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p>
        </w:tc>
        <w:tc>
          <w:tcPr>
            <w:tcW w:w="658" w:type="pct"/>
            <w:tcBorders>
              <w:top w:val="single" w:color="000000" w:sz="8" w:space="0"/>
              <w:left w:val="single" w:color="000000" w:sz="8" w:space="0"/>
              <w:bottom w:val="single" w:color="000000" w:sz="8" w:space="0"/>
              <w:right w:val="single" w:color="000000" w:sz="8" w:space="0"/>
            </w:tcBorders>
            <w:shd w:val="clear" w:color="auto" w:fill="E7E7E7"/>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按三门峡市要求</w:t>
            </w:r>
          </w:p>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 xml:space="preserve"> </w:t>
            </w:r>
          </w:p>
        </w:tc>
        <w:tc>
          <w:tcPr>
            <w:tcW w:w="519" w:type="pct"/>
            <w:tcBorders>
              <w:top w:val="single" w:color="000000" w:sz="8" w:space="0"/>
              <w:left w:val="single" w:color="000000" w:sz="8" w:space="0"/>
              <w:bottom w:val="single" w:color="000000" w:sz="8" w:space="0"/>
              <w:right w:val="single" w:color="000000" w:sz="8" w:space="0"/>
            </w:tcBorders>
            <w:shd w:val="clear" w:color="auto" w:fill="E7E7E7"/>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p>
        </w:tc>
      </w:tr>
      <w:tr>
        <w:tblPrEx>
          <w:tblCellMar>
            <w:top w:w="0" w:type="dxa"/>
            <w:left w:w="0" w:type="dxa"/>
            <w:bottom w:w="0" w:type="dxa"/>
            <w:right w:w="0" w:type="dxa"/>
          </w:tblCellMar>
        </w:tblPrEx>
        <w:trPr>
          <w:trHeight w:val="36" w:hRule="atLeast"/>
        </w:trPr>
        <w:tc>
          <w:tcPr>
            <w:tcW w:w="356" w:type="pct"/>
            <w:vMerge w:val="continue"/>
            <w:tcBorders>
              <w:top w:val="single" w:color="000000" w:sz="8" w:space="0"/>
              <w:left w:val="single" w:color="000000" w:sz="8" w:space="0"/>
              <w:bottom w:val="single" w:color="000000" w:sz="8" w:space="0"/>
              <w:right w:val="single" w:color="000000" w:sz="8" w:space="0"/>
            </w:tcBorders>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p>
        </w:tc>
        <w:tc>
          <w:tcPr>
            <w:tcW w:w="2051" w:type="pct"/>
            <w:tcBorders>
              <w:top w:val="single" w:color="000000" w:sz="8" w:space="0"/>
              <w:left w:val="single" w:color="000000" w:sz="8" w:space="0"/>
              <w:bottom w:val="single" w:color="000000" w:sz="8" w:space="0"/>
              <w:right w:val="single" w:color="000000" w:sz="8" w:space="0"/>
            </w:tcBorders>
            <w:shd w:val="clear" w:color="auto" w:fill="CBCBCB"/>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森林覆盖率（%）*</w:t>
            </w:r>
          </w:p>
        </w:tc>
        <w:tc>
          <w:tcPr>
            <w:tcW w:w="805" w:type="pct"/>
            <w:tcBorders>
              <w:top w:val="single" w:color="000000" w:sz="8" w:space="0"/>
              <w:left w:val="single" w:color="000000" w:sz="8" w:space="0"/>
              <w:bottom w:val="single" w:color="000000" w:sz="8" w:space="0"/>
              <w:right w:val="single" w:color="000000" w:sz="8" w:space="0"/>
            </w:tcBorders>
            <w:shd w:val="clear" w:color="auto" w:fill="CBCBCB"/>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71.16%</w:t>
            </w:r>
          </w:p>
        </w:tc>
        <w:tc>
          <w:tcPr>
            <w:tcW w:w="611" w:type="pct"/>
            <w:tcBorders>
              <w:top w:val="single" w:color="000000" w:sz="8" w:space="0"/>
              <w:left w:val="single" w:color="000000" w:sz="8" w:space="0"/>
              <w:bottom w:val="single" w:color="000000" w:sz="8" w:space="0"/>
              <w:right w:val="single" w:color="000000" w:sz="8" w:space="0"/>
            </w:tcBorders>
            <w:shd w:val="clear" w:color="auto" w:fill="CBCBCB"/>
            <w:tcMar>
              <w:top w:w="15" w:type="dxa"/>
              <w:left w:w="15" w:type="dxa"/>
              <w:bottom w:w="0" w:type="dxa"/>
              <w:right w:w="15"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p>
        </w:tc>
        <w:tc>
          <w:tcPr>
            <w:tcW w:w="658" w:type="pct"/>
            <w:tcBorders>
              <w:top w:val="single" w:color="000000" w:sz="8" w:space="0"/>
              <w:left w:val="single" w:color="000000" w:sz="8" w:space="0"/>
              <w:bottom w:val="single" w:color="000000" w:sz="8" w:space="0"/>
              <w:right w:val="single" w:color="000000" w:sz="8" w:space="0"/>
            </w:tcBorders>
            <w:shd w:val="clear" w:color="auto" w:fill="CBCBCB"/>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73%</w:t>
            </w:r>
          </w:p>
        </w:tc>
        <w:tc>
          <w:tcPr>
            <w:tcW w:w="519" w:type="pct"/>
            <w:tcBorders>
              <w:top w:val="single" w:color="000000" w:sz="8" w:space="0"/>
              <w:left w:val="single" w:color="000000" w:sz="8" w:space="0"/>
              <w:bottom w:val="single" w:color="000000" w:sz="8" w:space="0"/>
              <w:right w:val="single" w:color="000000" w:sz="8" w:space="0"/>
            </w:tcBorders>
            <w:shd w:val="clear" w:color="auto" w:fill="CBCBCB"/>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p>
        </w:tc>
      </w:tr>
      <w:tr>
        <w:tblPrEx>
          <w:tblCellMar>
            <w:top w:w="0" w:type="dxa"/>
            <w:left w:w="0" w:type="dxa"/>
            <w:bottom w:w="0" w:type="dxa"/>
            <w:right w:w="0" w:type="dxa"/>
          </w:tblCellMar>
        </w:tblPrEx>
        <w:trPr>
          <w:trHeight w:val="385" w:hRule="atLeast"/>
        </w:trPr>
        <w:tc>
          <w:tcPr>
            <w:tcW w:w="356" w:type="pct"/>
            <w:vMerge w:val="restart"/>
            <w:tcBorders>
              <w:top w:val="single" w:color="000000" w:sz="8" w:space="0"/>
              <w:left w:val="dotted" w:color="848587" w:sz="2" w:space="0"/>
              <w:bottom w:val="dotted" w:color="848587" w:sz="2" w:space="0"/>
              <w:right w:val="dotted" w:color="848587" w:sz="2" w:space="0"/>
            </w:tcBorders>
            <w:shd w:val="clear" w:color="auto" w:fill="auto"/>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微软雅黑"/>
                <w:color w:val="000000" w:themeColor="text1"/>
                <w:kern w:val="24"/>
                <w:sz w:val="21"/>
                <w:szCs w:val="21"/>
                <w14:textFill>
                  <w14:solidFill>
                    <w14:schemeClr w14:val="tx1"/>
                  </w14:solidFill>
                </w14:textFill>
              </w:rPr>
              <w:t>人民生活</w:t>
            </w:r>
          </w:p>
        </w:tc>
        <w:tc>
          <w:tcPr>
            <w:tcW w:w="2051" w:type="pct"/>
            <w:tcBorders>
              <w:top w:val="single" w:color="000000" w:sz="8" w:space="0"/>
              <w:left w:val="dotted" w:color="848587" w:sz="2" w:space="0"/>
              <w:bottom w:val="single" w:color="000000" w:sz="8" w:space="0"/>
              <w:right w:val="single" w:color="000000" w:sz="8" w:space="0"/>
            </w:tcBorders>
            <w:shd w:val="clear" w:color="auto" w:fill="E7E7E7"/>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 xml:space="preserve"> 城镇新增就业人数（人）*</w:t>
            </w:r>
          </w:p>
        </w:tc>
        <w:tc>
          <w:tcPr>
            <w:tcW w:w="805" w:type="pct"/>
            <w:tcBorders>
              <w:top w:val="single" w:color="000000" w:sz="8" w:space="0"/>
              <w:left w:val="single" w:color="000000" w:sz="8" w:space="0"/>
              <w:bottom w:val="single" w:color="000000" w:sz="8" w:space="0"/>
              <w:right w:val="single" w:color="000000" w:sz="8" w:space="0"/>
            </w:tcBorders>
            <w:shd w:val="clear" w:color="auto" w:fill="E7E7E7"/>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7277</w:t>
            </w:r>
          </w:p>
        </w:tc>
        <w:tc>
          <w:tcPr>
            <w:tcW w:w="611" w:type="pct"/>
            <w:tcBorders>
              <w:top w:val="single" w:color="000000" w:sz="8" w:space="0"/>
              <w:left w:val="single" w:color="000000" w:sz="8" w:space="0"/>
              <w:bottom w:val="single" w:color="000000" w:sz="8" w:space="0"/>
              <w:right w:val="single" w:color="000000" w:sz="8" w:space="0"/>
            </w:tcBorders>
            <w:shd w:val="clear" w:color="auto" w:fill="E7E7E7"/>
            <w:tcMar>
              <w:top w:w="15" w:type="dxa"/>
              <w:left w:w="15" w:type="dxa"/>
              <w:bottom w:w="0" w:type="dxa"/>
              <w:right w:w="15"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p>
        </w:tc>
        <w:tc>
          <w:tcPr>
            <w:tcW w:w="658" w:type="pct"/>
            <w:tcBorders>
              <w:top w:val="single" w:color="000000" w:sz="8" w:space="0"/>
              <w:left w:val="single" w:color="000000" w:sz="8" w:space="0"/>
              <w:bottom w:val="single" w:color="000000" w:sz="8" w:space="0"/>
              <w:right w:val="single" w:color="000000" w:sz="8" w:space="0"/>
            </w:tcBorders>
            <w:shd w:val="clear" w:color="auto" w:fill="E7E7E7"/>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8000</w:t>
            </w:r>
          </w:p>
        </w:tc>
        <w:tc>
          <w:tcPr>
            <w:tcW w:w="519" w:type="pct"/>
            <w:tcBorders>
              <w:top w:val="single" w:color="000000" w:sz="8" w:space="0"/>
              <w:left w:val="single" w:color="000000" w:sz="8" w:space="0"/>
              <w:bottom w:val="single" w:color="000000" w:sz="8" w:space="0"/>
              <w:right w:val="single" w:color="000000" w:sz="8" w:space="0"/>
            </w:tcBorders>
            <w:shd w:val="clear" w:color="auto" w:fill="E7E7E7"/>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p>
        </w:tc>
      </w:tr>
      <w:tr>
        <w:tblPrEx>
          <w:tblCellMar>
            <w:top w:w="0" w:type="dxa"/>
            <w:left w:w="0" w:type="dxa"/>
            <w:bottom w:w="0" w:type="dxa"/>
            <w:right w:w="0" w:type="dxa"/>
          </w:tblCellMar>
        </w:tblPrEx>
        <w:trPr>
          <w:trHeight w:val="36" w:hRule="atLeast"/>
        </w:trPr>
        <w:tc>
          <w:tcPr>
            <w:tcW w:w="356" w:type="pct"/>
            <w:vMerge w:val="continue"/>
            <w:tcBorders>
              <w:top w:val="single" w:color="000000" w:sz="8" w:space="0"/>
              <w:left w:val="dotted" w:color="848587" w:sz="2" w:space="0"/>
              <w:bottom w:val="dotted" w:color="848587" w:sz="2" w:space="0"/>
              <w:right w:val="dotted" w:color="848587" w:sz="2" w:space="0"/>
            </w:tcBorders>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p>
        </w:tc>
        <w:tc>
          <w:tcPr>
            <w:tcW w:w="2051" w:type="pct"/>
            <w:tcBorders>
              <w:top w:val="single" w:color="000000" w:sz="8" w:space="0"/>
              <w:left w:val="single" w:color="000000" w:sz="8" w:space="0"/>
              <w:bottom w:val="single" w:color="000000" w:sz="8" w:space="0"/>
              <w:right w:val="single" w:color="000000" w:sz="8" w:space="0"/>
            </w:tcBorders>
            <w:shd w:val="clear" w:color="auto" w:fill="CBCBCB"/>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微软雅黑"/>
                <w:color w:val="000000" w:themeColor="text1"/>
                <w:kern w:val="24"/>
                <w:sz w:val="21"/>
                <w:szCs w:val="21"/>
                <w14:textFill>
                  <w14:solidFill>
                    <w14:schemeClr w14:val="tx1"/>
                  </w14:solidFill>
                </w14:textFill>
              </w:rPr>
              <w:t>城镇登记失业率</w:t>
            </w:r>
          </w:p>
        </w:tc>
        <w:tc>
          <w:tcPr>
            <w:tcW w:w="805" w:type="pct"/>
            <w:tcBorders>
              <w:top w:val="single" w:color="000000" w:sz="8" w:space="0"/>
              <w:left w:val="single" w:color="000000" w:sz="8" w:space="0"/>
              <w:bottom w:val="single" w:color="000000" w:sz="8" w:space="0"/>
              <w:right w:val="single" w:color="000000" w:sz="8" w:space="0"/>
            </w:tcBorders>
            <w:shd w:val="clear" w:color="auto" w:fill="CBCBCB"/>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p>
        </w:tc>
        <w:tc>
          <w:tcPr>
            <w:tcW w:w="611" w:type="pct"/>
            <w:tcBorders>
              <w:top w:val="single" w:color="000000" w:sz="8" w:space="0"/>
              <w:left w:val="single" w:color="000000" w:sz="8" w:space="0"/>
              <w:bottom w:val="single" w:color="000000" w:sz="8" w:space="0"/>
              <w:right w:val="single" w:color="000000" w:sz="8" w:space="0"/>
            </w:tcBorders>
            <w:shd w:val="clear" w:color="auto" w:fill="CBCBCB"/>
            <w:tcMar>
              <w:top w:w="15" w:type="dxa"/>
              <w:left w:w="108" w:type="dxa"/>
              <w:bottom w:w="0" w:type="dxa"/>
              <w:right w:w="108" w:type="dxa"/>
            </w:tcMar>
            <w:vAlign w:val="center"/>
          </w:tcPr>
          <w:p>
            <w:pPr>
              <w:widowControl/>
              <w:spacing w:line="240" w:lineRule="auto"/>
              <w:ind w:firstLine="0" w:firstLineChars="0"/>
              <w:rPr>
                <w:rFonts w:ascii="宋体" w:hAnsi="宋体" w:eastAsia="宋体" w:cs="Times New Roman"/>
                <w:color w:val="000000" w:themeColor="text1"/>
                <w:sz w:val="21"/>
                <w:szCs w:val="21"/>
                <w14:textFill>
                  <w14:solidFill>
                    <w14:schemeClr w14:val="tx1"/>
                  </w14:solidFill>
                </w14:textFill>
              </w:rPr>
            </w:pPr>
          </w:p>
        </w:tc>
        <w:tc>
          <w:tcPr>
            <w:tcW w:w="658" w:type="pct"/>
            <w:tcBorders>
              <w:top w:val="single" w:color="000000" w:sz="8" w:space="0"/>
              <w:left w:val="single" w:color="000000" w:sz="8" w:space="0"/>
              <w:bottom w:val="single" w:color="000000" w:sz="8" w:space="0"/>
              <w:right w:val="single" w:color="000000" w:sz="8" w:space="0"/>
            </w:tcBorders>
            <w:shd w:val="clear" w:color="auto" w:fill="CBCBCB"/>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微软雅黑"/>
                <w:color w:val="000000" w:themeColor="text1"/>
                <w:kern w:val="24"/>
                <w:sz w:val="21"/>
                <w:szCs w:val="21"/>
                <w14:textFill>
                  <w14:solidFill>
                    <w14:schemeClr w14:val="tx1"/>
                  </w14:solidFill>
                </w14:textFill>
              </w:rPr>
              <w:t>2%</w:t>
            </w:r>
          </w:p>
        </w:tc>
        <w:tc>
          <w:tcPr>
            <w:tcW w:w="519" w:type="pct"/>
            <w:tcBorders>
              <w:top w:val="single" w:color="000000" w:sz="8" w:space="0"/>
              <w:left w:val="single" w:color="000000" w:sz="8" w:space="0"/>
              <w:bottom w:val="single" w:color="000000" w:sz="8" w:space="0"/>
              <w:right w:val="single" w:color="000000" w:sz="8" w:space="0"/>
            </w:tcBorders>
            <w:shd w:val="clear" w:color="auto" w:fill="CBCBCB"/>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p>
        </w:tc>
      </w:tr>
      <w:tr>
        <w:tblPrEx>
          <w:tblCellMar>
            <w:top w:w="0" w:type="dxa"/>
            <w:left w:w="0" w:type="dxa"/>
            <w:bottom w:w="0" w:type="dxa"/>
            <w:right w:w="0" w:type="dxa"/>
          </w:tblCellMar>
        </w:tblPrEx>
        <w:trPr>
          <w:trHeight w:val="384" w:hRule="atLeast"/>
        </w:trPr>
        <w:tc>
          <w:tcPr>
            <w:tcW w:w="356" w:type="pct"/>
            <w:vMerge w:val="continue"/>
            <w:tcBorders>
              <w:top w:val="single" w:color="000000" w:sz="8" w:space="0"/>
              <w:left w:val="dotted" w:color="848587" w:sz="2" w:space="0"/>
              <w:bottom w:val="dotted" w:color="848587" w:sz="2" w:space="0"/>
              <w:right w:val="dotted" w:color="848587" w:sz="2" w:space="0"/>
            </w:tcBorders>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p>
        </w:tc>
        <w:tc>
          <w:tcPr>
            <w:tcW w:w="2051" w:type="pct"/>
            <w:tcBorders>
              <w:top w:val="single" w:color="000000" w:sz="8" w:space="0"/>
              <w:left w:val="single" w:color="000000" w:sz="8" w:space="0"/>
              <w:bottom w:val="single" w:color="000000" w:sz="8" w:space="0"/>
              <w:right w:val="single" w:color="000000" w:sz="8" w:space="0"/>
            </w:tcBorders>
            <w:shd w:val="clear" w:color="auto" w:fill="E7E7E7"/>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人均医教文卫财政支出强度（%） *</w:t>
            </w:r>
          </w:p>
        </w:tc>
        <w:tc>
          <w:tcPr>
            <w:tcW w:w="805" w:type="pct"/>
            <w:tcBorders>
              <w:top w:val="single" w:color="000000" w:sz="8" w:space="0"/>
              <w:left w:val="single" w:color="000000" w:sz="8" w:space="0"/>
              <w:bottom w:val="single" w:color="000000" w:sz="8" w:space="0"/>
              <w:right w:val="single" w:color="000000" w:sz="8" w:space="0"/>
            </w:tcBorders>
            <w:shd w:val="clear" w:color="auto" w:fill="E7E7E7"/>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 xml:space="preserve"> </w:t>
            </w:r>
          </w:p>
        </w:tc>
        <w:tc>
          <w:tcPr>
            <w:tcW w:w="611" w:type="pct"/>
            <w:tcBorders>
              <w:top w:val="single" w:color="000000" w:sz="8" w:space="0"/>
              <w:left w:val="single" w:color="000000" w:sz="8" w:space="0"/>
              <w:bottom w:val="single" w:color="000000" w:sz="8" w:space="0"/>
              <w:right w:val="single" w:color="000000" w:sz="8" w:space="0"/>
            </w:tcBorders>
            <w:shd w:val="clear" w:color="auto" w:fill="E7E7E7"/>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p>
        </w:tc>
        <w:tc>
          <w:tcPr>
            <w:tcW w:w="658" w:type="pct"/>
            <w:tcBorders>
              <w:top w:val="single" w:color="000000" w:sz="8" w:space="0"/>
              <w:left w:val="single" w:color="000000" w:sz="8" w:space="0"/>
              <w:bottom w:val="single" w:color="000000" w:sz="8" w:space="0"/>
              <w:right w:val="single" w:color="000000" w:sz="8" w:space="0"/>
            </w:tcBorders>
            <w:shd w:val="clear" w:color="auto" w:fill="E7E7E7"/>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 xml:space="preserve"> </w:t>
            </w:r>
          </w:p>
        </w:tc>
        <w:tc>
          <w:tcPr>
            <w:tcW w:w="519" w:type="pct"/>
            <w:tcBorders>
              <w:top w:val="single" w:color="000000" w:sz="8" w:space="0"/>
              <w:left w:val="single" w:color="000000" w:sz="8" w:space="0"/>
              <w:bottom w:val="single" w:color="000000" w:sz="8" w:space="0"/>
              <w:right w:val="single" w:color="000000" w:sz="8" w:space="0"/>
            </w:tcBorders>
            <w:shd w:val="clear" w:color="auto" w:fill="E7E7E7"/>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p>
        </w:tc>
      </w:tr>
      <w:tr>
        <w:tblPrEx>
          <w:tblCellMar>
            <w:top w:w="0" w:type="dxa"/>
            <w:left w:w="0" w:type="dxa"/>
            <w:bottom w:w="0" w:type="dxa"/>
            <w:right w:w="0" w:type="dxa"/>
          </w:tblCellMar>
        </w:tblPrEx>
        <w:trPr>
          <w:trHeight w:val="36" w:hRule="atLeast"/>
        </w:trPr>
        <w:tc>
          <w:tcPr>
            <w:tcW w:w="356" w:type="pct"/>
            <w:vMerge w:val="continue"/>
            <w:tcBorders>
              <w:top w:val="single" w:color="000000" w:sz="8" w:space="0"/>
              <w:left w:val="dotted" w:color="848587" w:sz="2" w:space="0"/>
              <w:bottom w:val="dotted" w:color="848587" w:sz="2" w:space="0"/>
              <w:right w:val="dotted" w:color="848587" w:sz="2" w:space="0"/>
            </w:tcBorders>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p>
        </w:tc>
        <w:tc>
          <w:tcPr>
            <w:tcW w:w="2051" w:type="pct"/>
            <w:tcBorders>
              <w:top w:val="single" w:color="000000" w:sz="8" w:space="0"/>
              <w:left w:val="single" w:color="000000" w:sz="8" w:space="0"/>
              <w:bottom w:val="single" w:color="000000" w:sz="8" w:space="0"/>
              <w:right w:val="single" w:color="000000" w:sz="8" w:space="0"/>
            </w:tcBorders>
            <w:shd w:val="clear" w:color="auto" w:fill="CBCBCB"/>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居民文体旅游消费支出比重（%） *</w:t>
            </w:r>
          </w:p>
        </w:tc>
        <w:tc>
          <w:tcPr>
            <w:tcW w:w="805" w:type="pct"/>
            <w:tcBorders>
              <w:top w:val="single" w:color="000000" w:sz="8" w:space="0"/>
              <w:left w:val="single" w:color="000000" w:sz="8" w:space="0"/>
              <w:bottom w:val="single" w:color="000000" w:sz="8" w:space="0"/>
              <w:right w:val="single" w:color="000000" w:sz="8" w:space="0"/>
            </w:tcBorders>
            <w:shd w:val="clear" w:color="auto" w:fill="CBCBCB"/>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 xml:space="preserve"> </w:t>
            </w:r>
          </w:p>
        </w:tc>
        <w:tc>
          <w:tcPr>
            <w:tcW w:w="611" w:type="pct"/>
            <w:tcBorders>
              <w:top w:val="single" w:color="000000" w:sz="8" w:space="0"/>
              <w:left w:val="single" w:color="000000" w:sz="8" w:space="0"/>
              <w:bottom w:val="single" w:color="000000" w:sz="8" w:space="0"/>
              <w:right w:val="single" w:color="000000" w:sz="8" w:space="0"/>
            </w:tcBorders>
            <w:shd w:val="clear" w:color="auto" w:fill="CBCBCB"/>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p>
        </w:tc>
        <w:tc>
          <w:tcPr>
            <w:tcW w:w="658" w:type="pct"/>
            <w:tcBorders>
              <w:top w:val="single" w:color="000000" w:sz="8" w:space="0"/>
              <w:left w:val="single" w:color="000000" w:sz="8" w:space="0"/>
              <w:bottom w:val="single" w:color="000000" w:sz="8" w:space="0"/>
              <w:right w:val="single" w:color="000000" w:sz="8" w:space="0"/>
            </w:tcBorders>
            <w:shd w:val="clear" w:color="auto" w:fill="CBCBCB"/>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 xml:space="preserve"> </w:t>
            </w:r>
          </w:p>
        </w:tc>
        <w:tc>
          <w:tcPr>
            <w:tcW w:w="519" w:type="pct"/>
            <w:tcBorders>
              <w:top w:val="single" w:color="000000" w:sz="8" w:space="0"/>
              <w:left w:val="single" w:color="000000" w:sz="8" w:space="0"/>
              <w:bottom w:val="single" w:color="000000" w:sz="8" w:space="0"/>
              <w:right w:val="single" w:color="000000" w:sz="8" w:space="0"/>
            </w:tcBorders>
            <w:shd w:val="clear" w:color="auto" w:fill="CBCBCB"/>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p>
        </w:tc>
      </w:tr>
      <w:tr>
        <w:tblPrEx>
          <w:tblCellMar>
            <w:top w:w="0" w:type="dxa"/>
            <w:left w:w="0" w:type="dxa"/>
            <w:bottom w:w="0" w:type="dxa"/>
            <w:right w:w="0" w:type="dxa"/>
          </w:tblCellMar>
        </w:tblPrEx>
        <w:trPr>
          <w:trHeight w:val="267" w:hRule="atLeast"/>
        </w:trPr>
        <w:tc>
          <w:tcPr>
            <w:tcW w:w="356" w:type="pct"/>
            <w:vMerge w:val="restart"/>
            <w:tcBorders>
              <w:top w:val="dotted" w:color="848587" w:sz="2" w:space="0"/>
              <w:left w:val="single" w:color="000000" w:sz="8" w:space="0"/>
              <w:bottom w:val="single" w:color="000000" w:sz="8" w:space="0"/>
              <w:right w:val="single" w:color="000000" w:sz="8" w:space="0"/>
            </w:tcBorders>
            <w:shd w:val="clear" w:color="auto" w:fill="E7E7E7"/>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社会和谐</w:t>
            </w:r>
          </w:p>
        </w:tc>
        <w:tc>
          <w:tcPr>
            <w:tcW w:w="2051" w:type="pct"/>
            <w:tcBorders>
              <w:top w:val="single" w:color="000000" w:sz="8" w:space="0"/>
              <w:left w:val="single" w:color="000000" w:sz="8" w:space="0"/>
              <w:bottom w:val="single" w:color="000000" w:sz="8" w:space="0"/>
              <w:right w:val="single" w:color="000000" w:sz="8" w:space="0"/>
            </w:tcBorders>
            <w:shd w:val="clear" w:color="auto" w:fill="E7E7E7"/>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农村贫困发生率（%）*</w:t>
            </w:r>
          </w:p>
        </w:tc>
        <w:tc>
          <w:tcPr>
            <w:tcW w:w="805" w:type="pct"/>
            <w:tcBorders>
              <w:top w:val="single" w:color="000000" w:sz="8" w:space="0"/>
              <w:left w:val="single" w:color="000000" w:sz="8" w:space="0"/>
              <w:bottom w:val="single" w:color="000000" w:sz="8" w:space="0"/>
              <w:right w:val="single" w:color="000000" w:sz="8" w:space="0"/>
            </w:tcBorders>
            <w:shd w:val="clear" w:color="auto" w:fill="E7E7E7"/>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0.98%</w:t>
            </w:r>
          </w:p>
        </w:tc>
        <w:tc>
          <w:tcPr>
            <w:tcW w:w="611" w:type="pct"/>
            <w:tcBorders>
              <w:top w:val="single" w:color="000000" w:sz="8" w:space="0"/>
              <w:left w:val="single" w:color="000000" w:sz="8" w:space="0"/>
              <w:bottom w:val="single" w:color="000000" w:sz="8" w:space="0"/>
              <w:right w:val="single" w:color="000000" w:sz="8" w:space="0"/>
            </w:tcBorders>
            <w:shd w:val="clear" w:color="auto" w:fill="E7E7E7"/>
            <w:tcMar>
              <w:top w:w="15" w:type="dxa"/>
              <w:left w:w="15" w:type="dxa"/>
              <w:bottom w:w="0" w:type="dxa"/>
              <w:right w:w="15"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p>
        </w:tc>
        <w:tc>
          <w:tcPr>
            <w:tcW w:w="658" w:type="pct"/>
            <w:tcBorders>
              <w:top w:val="single" w:color="000000" w:sz="8" w:space="0"/>
              <w:left w:val="single" w:color="000000" w:sz="8" w:space="0"/>
              <w:bottom w:val="single" w:color="000000" w:sz="8" w:space="0"/>
              <w:right w:val="single" w:color="000000" w:sz="8" w:space="0"/>
            </w:tcBorders>
            <w:shd w:val="clear" w:color="auto" w:fill="E7E7E7"/>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0</w:t>
            </w:r>
          </w:p>
        </w:tc>
        <w:tc>
          <w:tcPr>
            <w:tcW w:w="519" w:type="pct"/>
            <w:tcBorders>
              <w:top w:val="single" w:color="000000" w:sz="8" w:space="0"/>
              <w:left w:val="single" w:color="000000" w:sz="8" w:space="0"/>
              <w:bottom w:val="single" w:color="000000" w:sz="8" w:space="0"/>
              <w:right w:val="single" w:color="000000" w:sz="8" w:space="0"/>
            </w:tcBorders>
            <w:shd w:val="clear" w:color="auto" w:fill="E7E7E7"/>
            <w:tcMar>
              <w:top w:w="15" w:type="dxa"/>
              <w:left w:w="15" w:type="dxa"/>
              <w:bottom w:w="0" w:type="dxa"/>
              <w:right w:w="15"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p>
        </w:tc>
      </w:tr>
      <w:tr>
        <w:tblPrEx>
          <w:tblCellMar>
            <w:top w:w="0" w:type="dxa"/>
            <w:left w:w="0" w:type="dxa"/>
            <w:bottom w:w="0" w:type="dxa"/>
            <w:right w:w="0" w:type="dxa"/>
          </w:tblCellMar>
        </w:tblPrEx>
        <w:trPr>
          <w:trHeight w:val="385" w:hRule="atLeast"/>
        </w:trPr>
        <w:tc>
          <w:tcPr>
            <w:tcW w:w="356" w:type="pct"/>
            <w:vMerge w:val="continue"/>
            <w:tcBorders>
              <w:top w:val="dotted" w:color="848587" w:sz="2" w:space="0"/>
              <w:left w:val="single" w:color="000000" w:sz="8" w:space="0"/>
              <w:bottom w:val="single" w:color="000000" w:sz="8" w:space="0"/>
              <w:right w:val="single" w:color="000000" w:sz="8" w:space="0"/>
            </w:tcBorders>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p>
        </w:tc>
        <w:tc>
          <w:tcPr>
            <w:tcW w:w="2051" w:type="pct"/>
            <w:tcBorders>
              <w:top w:val="single" w:color="000000" w:sz="8" w:space="0"/>
              <w:left w:val="single" w:color="000000" w:sz="8" w:space="0"/>
              <w:bottom w:val="single" w:color="000000" w:sz="8" w:space="0"/>
              <w:right w:val="single" w:color="000000" w:sz="8" w:space="0"/>
            </w:tcBorders>
            <w:shd w:val="clear" w:color="auto" w:fill="CBCBCB"/>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农村居民人均可支配收入（元）*</w:t>
            </w:r>
          </w:p>
        </w:tc>
        <w:tc>
          <w:tcPr>
            <w:tcW w:w="805" w:type="pct"/>
            <w:tcBorders>
              <w:top w:val="single" w:color="000000" w:sz="8" w:space="0"/>
              <w:left w:val="single" w:color="000000" w:sz="8" w:space="0"/>
              <w:bottom w:val="single" w:color="000000" w:sz="8" w:space="0"/>
              <w:right w:val="single" w:color="000000" w:sz="8" w:space="0"/>
            </w:tcBorders>
            <w:shd w:val="clear" w:color="auto" w:fill="CBCBCB"/>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11470</w:t>
            </w:r>
          </w:p>
        </w:tc>
        <w:tc>
          <w:tcPr>
            <w:tcW w:w="611" w:type="pct"/>
            <w:tcBorders>
              <w:top w:val="single" w:color="000000" w:sz="8" w:space="0"/>
              <w:left w:val="single" w:color="000000" w:sz="8" w:space="0"/>
              <w:bottom w:val="single" w:color="000000" w:sz="8" w:space="0"/>
              <w:right w:val="single" w:color="000000" w:sz="8" w:space="0"/>
            </w:tcBorders>
            <w:shd w:val="clear" w:color="auto" w:fill="CBCBCB"/>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9.1</w:t>
            </w:r>
          </w:p>
        </w:tc>
        <w:tc>
          <w:tcPr>
            <w:tcW w:w="658" w:type="pct"/>
            <w:tcBorders>
              <w:top w:val="single" w:color="000000" w:sz="8" w:space="0"/>
              <w:left w:val="single" w:color="000000" w:sz="8" w:space="0"/>
              <w:bottom w:val="single" w:color="000000" w:sz="8" w:space="0"/>
              <w:right w:val="single" w:color="000000" w:sz="8" w:space="0"/>
            </w:tcBorders>
            <w:shd w:val="clear" w:color="auto" w:fill="CBCBCB"/>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18472</w:t>
            </w:r>
          </w:p>
        </w:tc>
        <w:tc>
          <w:tcPr>
            <w:tcW w:w="519" w:type="pct"/>
            <w:tcBorders>
              <w:top w:val="single" w:color="000000" w:sz="8" w:space="0"/>
              <w:left w:val="single" w:color="000000" w:sz="8" w:space="0"/>
              <w:bottom w:val="single" w:color="000000" w:sz="8" w:space="0"/>
              <w:right w:val="single" w:color="000000" w:sz="8" w:space="0"/>
            </w:tcBorders>
            <w:shd w:val="clear" w:color="auto" w:fill="CBCBCB"/>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10%</w:t>
            </w:r>
          </w:p>
        </w:tc>
      </w:tr>
      <w:tr>
        <w:tblPrEx>
          <w:tblCellMar>
            <w:top w:w="0" w:type="dxa"/>
            <w:left w:w="0" w:type="dxa"/>
            <w:bottom w:w="0" w:type="dxa"/>
            <w:right w:w="0" w:type="dxa"/>
          </w:tblCellMar>
        </w:tblPrEx>
        <w:trPr>
          <w:trHeight w:val="390" w:hRule="atLeast"/>
        </w:trPr>
        <w:tc>
          <w:tcPr>
            <w:tcW w:w="356" w:type="pct"/>
            <w:vMerge w:val="continue"/>
            <w:tcBorders>
              <w:top w:val="dotted" w:color="848587" w:sz="2" w:space="0"/>
              <w:left w:val="single" w:color="000000" w:sz="8" w:space="0"/>
              <w:bottom w:val="single" w:color="000000" w:sz="8" w:space="0"/>
              <w:right w:val="single" w:color="000000" w:sz="8" w:space="0"/>
            </w:tcBorders>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p>
        </w:tc>
        <w:tc>
          <w:tcPr>
            <w:tcW w:w="2051" w:type="pct"/>
            <w:tcBorders>
              <w:top w:val="single" w:color="000000" w:sz="8" w:space="0"/>
              <w:left w:val="single" w:color="000000" w:sz="8" w:space="0"/>
              <w:bottom w:val="single" w:color="000000" w:sz="8" w:space="0"/>
              <w:right w:val="single" w:color="000000" w:sz="8" w:space="0"/>
            </w:tcBorders>
            <w:shd w:val="clear" w:color="auto" w:fill="E7E7E7"/>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城镇居民人均可支配收入（元）*</w:t>
            </w:r>
          </w:p>
        </w:tc>
        <w:tc>
          <w:tcPr>
            <w:tcW w:w="805" w:type="pct"/>
            <w:tcBorders>
              <w:top w:val="single" w:color="000000" w:sz="8" w:space="0"/>
              <w:left w:val="single" w:color="000000" w:sz="8" w:space="0"/>
              <w:bottom w:val="single" w:color="000000" w:sz="8" w:space="0"/>
              <w:right w:val="single" w:color="000000" w:sz="8" w:space="0"/>
            </w:tcBorders>
            <w:shd w:val="clear" w:color="auto" w:fill="E7E7E7"/>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29200</w:t>
            </w:r>
          </w:p>
        </w:tc>
        <w:tc>
          <w:tcPr>
            <w:tcW w:w="611" w:type="pct"/>
            <w:tcBorders>
              <w:top w:val="single" w:color="000000" w:sz="8" w:space="0"/>
              <w:left w:val="single" w:color="000000" w:sz="8" w:space="0"/>
              <w:bottom w:val="single" w:color="000000" w:sz="8" w:space="0"/>
              <w:right w:val="single" w:color="000000" w:sz="8" w:space="0"/>
            </w:tcBorders>
            <w:shd w:val="clear" w:color="auto" w:fill="E7E7E7"/>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6.5</w:t>
            </w:r>
          </w:p>
        </w:tc>
        <w:tc>
          <w:tcPr>
            <w:tcW w:w="658" w:type="pct"/>
            <w:tcBorders>
              <w:top w:val="single" w:color="000000" w:sz="8" w:space="0"/>
              <w:left w:val="single" w:color="000000" w:sz="8" w:space="0"/>
              <w:bottom w:val="single" w:color="000000" w:sz="8" w:space="0"/>
              <w:right w:val="single" w:color="000000" w:sz="8" w:space="0"/>
            </w:tcBorders>
            <w:shd w:val="clear" w:color="auto" w:fill="E7E7E7"/>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41920</w:t>
            </w:r>
          </w:p>
        </w:tc>
        <w:tc>
          <w:tcPr>
            <w:tcW w:w="519" w:type="pct"/>
            <w:tcBorders>
              <w:top w:val="single" w:color="000000" w:sz="8" w:space="0"/>
              <w:left w:val="single" w:color="000000" w:sz="8" w:space="0"/>
              <w:bottom w:val="single" w:color="000000" w:sz="8" w:space="0"/>
              <w:right w:val="single" w:color="000000" w:sz="8" w:space="0"/>
            </w:tcBorders>
            <w:shd w:val="clear" w:color="auto" w:fill="E7E7E7"/>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7.50%</w:t>
            </w:r>
          </w:p>
        </w:tc>
      </w:tr>
      <w:tr>
        <w:tblPrEx>
          <w:tblCellMar>
            <w:top w:w="0" w:type="dxa"/>
            <w:left w:w="0" w:type="dxa"/>
            <w:bottom w:w="0" w:type="dxa"/>
            <w:right w:w="0" w:type="dxa"/>
          </w:tblCellMar>
        </w:tblPrEx>
        <w:trPr>
          <w:trHeight w:val="122" w:hRule="atLeast"/>
        </w:trPr>
        <w:tc>
          <w:tcPr>
            <w:tcW w:w="356" w:type="pct"/>
            <w:vMerge w:val="continue"/>
            <w:tcBorders>
              <w:top w:val="dotted" w:color="848587" w:sz="2" w:space="0"/>
              <w:left w:val="single" w:color="000000" w:sz="8" w:space="0"/>
              <w:bottom w:val="single" w:color="000000" w:sz="8" w:space="0"/>
              <w:right w:val="single" w:color="000000" w:sz="8" w:space="0"/>
            </w:tcBorders>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p>
        </w:tc>
        <w:tc>
          <w:tcPr>
            <w:tcW w:w="2051" w:type="pct"/>
            <w:tcBorders>
              <w:top w:val="single" w:color="000000" w:sz="8" w:space="0"/>
              <w:left w:val="single" w:color="000000" w:sz="8" w:space="0"/>
              <w:bottom w:val="single" w:color="000000" w:sz="8" w:space="0"/>
              <w:right w:val="single" w:color="000000" w:sz="8" w:space="0"/>
            </w:tcBorders>
            <w:shd w:val="clear" w:color="auto" w:fill="CBCBCB"/>
            <w:tcMar>
              <w:top w:w="15" w:type="dxa"/>
              <w:left w:w="108" w:type="dxa"/>
              <w:bottom w:w="0" w:type="dxa"/>
              <w:right w:w="108"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农村生活垃圾村庄有效治理率、农村生活污水处理率*</w:t>
            </w:r>
          </w:p>
        </w:tc>
        <w:tc>
          <w:tcPr>
            <w:tcW w:w="805" w:type="pct"/>
            <w:tcBorders>
              <w:top w:val="single" w:color="000000" w:sz="8" w:space="0"/>
              <w:left w:val="single" w:color="000000" w:sz="8" w:space="0"/>
              <w:bottom w:val="single" w:color="000000" w:sz="8" w:space="0"/>
              <w:right w:val="single" w:color="000000" w:sz="8" w:space="0"/>
            </w:tcBorders>
            <w:shd w:val="clear" w:color="auto" w:fill="CBCBCB"/>
            <w:tcMar>
              <w:top w:w="15" w:type="dxa"/>
              <w:left w:w="15" w:type="dxa"/>
              <w:bottom w:w="0" w:type="dxa"/>
              <w:right w:w="15"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p>
        </w:tc>
        <w:tc>
          <w:tcPr>
            <w:tcW w:w="611" w:type="pct"/>
            <w:tcBorders>
              <w:top w:val="single" w:color="000000" w:sz="8" w:space="0"/>
              <w:left w:val="single" w:color="000000" w:sz="8" w:space="0"/>
              <w:bottom w:val="single" w:color="000000" w:sz="8" w:space="0"/>
              <w:right w:val="single" w:color="000000" w:sz="8" w:space="0"/>
            </w:tcBorders>
            <w:shd w:val="clear" w:color="auto" w:fill="CBCBCB"/>
            <w:tcMar>
              <w:top w:w="15" w:type="dxa"/>
              <w:left w:w="15" w:type="dxa"/>
              <w:bottom w:w="0" w:type="dxa"/>
              <w:right w:w="15" w:type="dxa"/>
            </w:tcMar>
            <w:vAlign w:val="center"/>
          </w:tcPr>
          <w:p>
            <w:pPr>
              <w:widowControl/>
              <w:spacing w:line="240" w:lineRule="auto"/>
              <w:ind w:firstLine="0" w:firstLineChars="0"/>
              <w:rPr>
                <w:rFonts w:ascii="宋体" w:hAnsi="宋体" w:eastAsia="宋体" w:cs="Times New Roman"/>
                <w:color w:val="000000" w:themeColor="text1"/>
                <w:sz w:val="21"/>
                <w:szCs w:val="21"/>
                <w14:textFill>
                  <w14:solidFill>
                    <w14:schemeClr w14:val="tx1"/>
                  </w14:solidFill>
                </w14:textFill>
              </w:rPr>
            </w:pPr>
          </w:p>
        </w:tc>
        <w:tc>
          <w:tcPr>
            <w:tcW w:w="658" w:type="pct"/>
            <w:tcBorders>
              <w:top w:val="single" w:color="000000" w:sz="8" w:space="0"/>
              <w:left w:val="single" w:color="000000" w:sz="8" w:space="0"/>
              <w:bottom w:val="single" w:color="000000" w:sz="8" w:space="0"/>
              <w:right w:val="single" w:color="000000" w:sz="8" w:space="0"/>
            </w:tcBorders>
            <w:shd w:val="clear" w:color="auto" w:fill="CBCBCB"/>
            <w:tcMar>
              <w:top w:w="15" w:type="dxa"/>
              <w:left w:w="15" w:type="dxa"/>
              <w:bottom w:w="0" w:type="dxa"/>
              <w:right w:w="15" w:type="dxa"/>
            </w:tcMar>
            <w:vAlign w:val="center"/>
          </w:tcPr>
          <w:p>
            <w:pPr>
              <w:widowControl/>
              <w:spacing w:line="240" w:lineRule="auto"/>
              <w:ind w:firstLine="0" w:firstLineChars="0"/>
              <w:textAlignment w:val="center"/>
              <w:rPr>
                <w:rFonts w:ascii="宋体" w:hAnsi="宋体" w:eastAsia="宋体" w:cs="Arial"/>
                <w:color w:val="000000" w:themeColor="text1"/>
                <w:sz w:val="21"/>
                <w:szCs w:val="21"/>
                <w14:textFill>
                  <w14:solidFill>
                    <w14:schemeClr w14:val="tx1"/>
                  </w14:solidFill>
                </w14:textFill>
              </w:rPr>
            </w:pPr>
            <w:r>
              <w:rPr>
                <w:rFonts w:hint="eastAsia" w:ascii="宋体" w:hAnsi="宋体" w:eastAsia="宋体" w:cs="Arial"/>
                <w:color w:val="000000" w:themeColor="text1"/>
                <w:kern w:val="24"/>
                <w:sz w:val="21"/>
                <w:szCs w:val="21"/>
                <w14:textFill>
                  <w14:solidFill>
                    <w14:schemeClr w14:val="tx1"/>
                  </w14:solidFill>
                </w14:textFill>
              </w:rPr>
              <w:t>100%</w:t>
            </w:r>
          </w:p>
        </w:tc>
        <w:tc>
          <w:tcPr>
            <w:tcW w:w="519" w:type="pct"/>
            <w:tcBorders>
              <w:top w:val="single" w:color="000000" w:sz="8" w:space="0"/>
              <w:left w:val="single" w:color="000000" w:sz="8" w:space="0"/>
              <w:bottom w:val="single" w:color="000000" w:sz="8" w:space="0"/>
              <w:right w:val="single" w:color="000000" w:sz="8" w:space="0"/>
            </w:tcBorders>
            <w:shd w:val="clear" w:color="auto" w:fill="CBCBCB"/>
            <w:tcMar>
              <w:top w:w="15" w:type="dxa"/>
              <w:left w:w="15" w:type="dxa"/>
              <w:bottom w:w="0" w:type="dxa"/>
              <w:right w:w="15" w:type="dxa"/>
            </w:tcMar>
            <w:vAlign w:val="center"/>
          </w:tcPr>
          <w:p>
            <w:pPr>
              <w:widowControl/>
              <w:spacing w:line="240" w:lineRule="auto"/>
              <w:ind w:firstLine="0" w:firstLineChars="0"/>
              <w:rPr>
                <w:rFonts w:ascii="宋体" w:hAnsi="宋体" w:eastAsia="宋体" w:cs="Arial"/>
                <w:color w:val="000000" w:themeColor="text1"/>
                <w:sz w:val="21"/>
                <w:szCs w:val="21"/>
                <w14:textFill>
                  <w14:solidFill>
                    <w14:schemeClr w14:val="tx1"/>
                  </w14:solidFill>
                </w14:textFill>
              </w:rPr>
            </w:pPr>
          </w:p>
        </w:tc>
      </w:tr>
    </w:tbl>
    <w:p>
      <w:pPr>
        <w:ind w:firstLine="0" w:firstLineChars="0"/>
        <w:rPr>
          <w:rFonts w:hint="eastAsia"/>
          <w:sz w:val="21"/>
          <w:szCs w:val="21"/>
        </w:rPr>
      </w:pPr>
      <w:r>
        <w:rPr>
          <w:rFonts w:hint="eastAsia"/>
          <w:sz w:val="21"/>
          <w:szCs w:val="21"/>
        </w:rPr>
        <w:t>备注：*为河南省县（市、区）高质量发展对C类生态功能县的考核必选指标。</w:t>
      </w:r>
    </w:p>
    <w:sectPr>
      <w:footerReference r:id="rId13" w:type="default"/>
      <w:pgSz w:w="11906" w:h="16838"/>
      <w:pgMar w:top="2268" w:right="1418" w:bottom="1871" w:left="1644" w:header="851" w:footer="992" w:gutter="0"/>
      <w:pgNumType w:fmt="decimal" w:start="1" w:chapStyle="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方正小标宋简体">
    <w:panose1 w:val="02010601030101010101"/>
    <w:charset w:val="86"/>
    <w:family w:val="auto"/>
    <w:pitch w:val="default"/>
    <w:sig w:usb0="00000001" w:usb1="080E0000" w:usb2="00000000" w:usb3="00000000" w:csb0="00040000" w:csb1="00000000"/>
  </w:font>
  <w:font w:name="楷体_GB2312">
    <w:altName w:val="楷体"/>
    <w:panose1 w:val="00000000000000000000"/>
    <w:charset w:val="86"/>
    <w:family w:val="auto"/>
    <w:pitch w:val="default"/>
    <w:sig w:usb0="00000000" w:usb1="00000000" w:usb2="0000000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MS Mincho">
    <w:panose1 w:val="02020609040205080304"/>
    <w:charset w:val="80"/>
    <w:family w:val="modern"/>
    <w:pitch w:val="default"/>
    <w:sig w:usb0="E00002FF" w:usb1="6AC7FDFB" w:usb2="00000012" w:usb3="00000000" w:csb0="4002009F" w:csb1="DFD70000"/>
  </w:font>
  <w:font w:name="微软雅黑">
    <w:panose1 w:val="020B0503020204020204"/>
    <w:charset w:val="86"/>
    <w:family w:val="swiss"/>
    <w:pitch w:val="default"/>
    <w:sig w:usb0="80000287" w:usb1="280F3C52" w:usb2="00000016" w:usb3="00000000" w:csb0="0004001F"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p>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05375175"/>
      <w:docPartObj>
        <w:docPartGallery w:val="autotext"/>
      </w:docPartObj>
    </w:sdtPr>
    <w:sdtEndPr>
      <w:rPr>
        <w:rFonts w:ascii="Times New Roman" w:hAnsi="Times New Roman" w:cs="Times New Roman"/>
        <w:sz w:val="32"/>
      </w:rPr>
    </w:sdtEndPr>
    <w:sdtContent>
      <w:p>
        <w:pPr>
          <w:pStyle w:val="14"/>
          <w:ind w:firstLine="360"/>
          <w:jc w:val="right"/>
          <w:rPr>
            <w:rFonts w:ascii="Times New Roman" w:hAnsi="Times New Roman" w:cs="Times New Roman"/>
            <w:sz w:val="32"/>
          </w:rPr>
        </w:pPr>
      </w:p>
    </w:sdtContent>
  </w:sdt>
  <w:p>
    <w:pPr>
      <w:pStyle w:val="14"/>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right"/>
      <w:rPr>
        <w:rFonts w:ascii="Times New Roman" w:hAnsi="Times New Roman" w:cs="Times New Roman"/>
        <w:sz w:val="32"/>
      </w:rPr>
    </w:pPr>
    <w:r>
      <w:rPr>
        <w:sz w:val="32"/>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105375175"/>
                            <w:docPartObj>
                              <w:docPartGallery w:val="autotext"/>
                            </w:docPartObj>
                          </w:sdtPr>
                          <w:sdtEndPr>
                            <w:rPr>
                              <w:rFonts w:ascii="Times New Roman" w:hAnsi="Times New Roman" w:cs="Times New Roman"/>
                              <w:sz w:val="32"/>
                            </w:rPr>
                          </w:sdtEndPr>
                          <w:sdtContent>
                            <w:p>
                              <w:pPr>
                                <w:pStyle w:val="14"/>
                                <w:ind w:firstLine="360"/>
                                <w:jc w:val="right"/>
                                <w:rPr>
                                  <w:rFonts w:ascii="Times New Roman" w:hAnsi="Times New Roman" w:cs="Times New Roman"/>
                                  <w:sz w:val="32"/>
                                </w:rPr>
                              </w:pPr>
                              <w:r>
                                <w:rPr>
                                  <w:rFonts w:ascii="Times New Roman" w:hAnsi="Times New Roman" w:cs="Times New Roman"/>
                                  <w:sz w:val="32"/>
                                </w:rPr>
                                <w:fldChar w:fldCharType="begin"/>
                              </w:r>
                              <w:r>
                                <w:rPr>
                                  <w:rFonts w:ascii="Times New Roman" w:hAnsi="Times New Roman" w:cs="Times New Roman"/>
                                  <w:sz w:val="32"/>
                                </w:rPr>
                                <w:instrText xml:space="preserve">PAGE   \* MERGEFORMAT</w:instrText>
                              </w:r>
                              <w:r>
                                <w:rPr>
                                  <w:rFonts w:ascii="Times New Roman" w:hAnsi="Times New Roman" w:cs="Times New Roman"/>
                                  <w:sz w:val="32"/>
                                </w:rPr>
                                <w:fldChar w:fldCharType="separate"/>
                              </w:r>
                              <w:r>
                                <w:rPr>
                                  <w:rFonts w:ascii="Times New Roman" w:hAnsi="Times New Roman" w:cs="Times New Roman"/>
                                  <w:sz w:val="32"/>
                                  <w:lang w:val="zh-CN"/>
                                </w:rPr>
                                <w:t>2</w:t>
                              </w:r>
                              <w:r>
                                <w:rPr>
                                  <w:rFonts w:ascii="Times New Roman" w:hAnsi="Times New Roman" w:cs="Times New Roman"/>
                                  <w:sz w:val="32"/>
                                </w:rP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sdt>
                    <w:sdtPr>
                      <w:id w:val="2105375175"/>
                      <w:docPartObj>
                        <w:docPartGallery w:val="autotext"/>
                      </w:docPartObj>
                    </w:sdtPr>
                    <w:sdtEndPr>
                      <w:rPr>
                        <w:rFonts w:ascii="Times New Roman" w:hAnsi="Times New Roman" w:cs="Times New Roman"/>
                        <w:sz w:val="32"/>
                      </w:rPr>
                    </w:sdtEndPr>
                    <w:sdtContent>
                      <w:p>
                        <w:pPr>
                          <w:pStyle w:val="14"/>
                          <w:ind w:firstLine="360"/>
                          <w:jc w:val="right"/>
                          <w:rPr>
                            <w:rFonts w:ascii="Times New Roman" w:hAnsi="Times New Roman" w:cs="Times New Roman"/>
                            <w:sz w:val="32"/>
                          </w:rPr>
                        </w:pPr>
                        <w:r>
                          <w:rPr>
                            <w:rFonts w:ascii="Times New Roman" w:hAnsi="Times New Roman" w:cs="Times New Roman"/>
                            <w:sz w:val="32"/>
                          </w:rPr>
                          <w:fldChar w:fldCharType="begin"/>
                        </w:r>
                        <w:r>
                          <w:rPr>
                            <w:rFonts w:ascii="Times New Roman" w:hAnsi="Times New Roman" w:cs="Times New Roman"/>
                            <w:sz w:val="32"/>
                          </w:rPr>
                          <w:instrText xml:space="preserve">PAGE   \* MERGEFORMAT</w:instrText>
                        </w:r>
                        <w:r>
                          <w:rPr>
                            <w:rFonts w:ascii="Times New Roman" w:hAnsi="Times New Roman" w:cs="Times New Roman"/>
                            <w:sz w:val="32"/>
                          </w:rPr>
                          <w:fldChar w:fldCharType="separate"/>
                        </w:r>
                        <w:r>
                          <w:rPr>
                            <w:rFonts w:ascii="Times New Roman" w:hAnsi="Times New Roman" w:cs="Times New Roman"/>
                            <w:sz w:val="32"/>
                            <w:lang w:val="zh-CN"/>
                          </w:rPr>
                          <w:t>2</w:t>
                        </w:r>
                        <w:r>
                          <w:rPr>
                            <w:rFonts w:ascii="Times New Roman" w:hAnsi="Times New Roman" w:cs="Times New Roman"/>
                            <w:sz w:val="32"/>
                          </w:rPr>
                          <w:fldChar w:fldCharType="end"/>
                        </w:r>
                      </w:p>
                    </w:sdtContent>
                  </w:sdt>
                  <w:p>
                    <w:pPr>
                      <w:pStyle w:val="2"/>
                    </w:pPr>
                  </w:p>
                </w:txbxContent>
              </v:textbox>
            </v:shape>
          </w:pict>
        </mc:Fallback>
      </mc:AlternateContent>
    </w:r>
  </w:p>
  <w:p>
    <w:pPr>
      <w:pStyle w:val="1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654"/>
    <w:rsid w:val="00000327"/>
    <w:rsid w:val="000017AD"/>
    <w:rsid w:val="000103A0"/>
    <w:rsid w:val="00017D67"/>
    <w:rsid w:val="00052509"/>
    <w:rsid w:val="00063924"/>
    <w:rsid w:val="000703E0"/>
    <w:rsid w:val="0007257E"/>
    <w:rsid w:val="0009193C"/>
    <w:rsid w:val="000A0F5D"/>
    <w:rsid w:val="000A137B"/>
    <w:rsid w:val="000D4E6F"/>
    <w:rsid w:val="00100CB5"/>
    <w:rsid w:val="0011795E"/>
    <w:rsid w:val="001332D9"/>
    <w:rsid w:val="001404FF"/>
    <w:rsid w:val="00150AB5"/>
    <w:rsid w:val="00152CCF"/>
    <w:rsid w:val="001534E9"/>
    <w:rsid w:val="00157177"/>
    <w:rsid w:val="00180C5B"/>
    <w:rsid w:val="00193289"/>
    <w:rsid w:val="001A13E0"/>
    <w:rsid w:val="001A79DF"/>
    <w:rsid w:val="001B3D89"/>
    <w:rsid w:val="001B6F10"/>
    <w:rsid w:val="001D3CA0"/>
    <w:rsid w:val="001E7E3F"/>
    <w:rsid w:val="0020691F"/>
    <w:rsid w:val="00212843"/>
    <w:rsid w:val="00216C43"/>
    <w:rsid w:val="0021730F"/>
    <w:rsid w:val="00241EC0"/>
    <w:rsid w:val="00243AE6"/>
    <w:rsid w:val="002567B5"/>
    <w:rsid w:val="00277718"/>
    <w:rsid w:val="0028584D"/>
    <w:rsid w:val="002A0687"/>
    <w:rsid w:val="002A1C60"/>
    <w:rsid w:val="002B48E8"/>
    <w:rsid w:val="002B6BF1"/>
    <w:rsid w:val="003026A4"/>
    <w:rsid w:val="0030417E"/>
    <w:rsid w:val="003570E4"/>
    <w:rsid w:val="003740DE"/>
    <w:rsid w:val="003A2A1C"/>
    <w:rsid w:val="003C1AF6"/>
    <w:rsid w:val="003D3F4D"/>
    <w:rsid w:val="003F5FDE"/>
    <w:rsid w:val="0040535B"/>
    <w:rsid w:val="004062F3"/>
    <w:rsid w:val="004347A7"/>
    <w:rsid w:val="00453E99"/>
    <w:rsid w:val="00490DF8"/>
    <w:rsid w:val="00492675"/>
    <w:rsid w:val="00496C18"/>
    <w:rsid w:val="004B102D"/>
    <w:rsid w:val="004B325B"/>
    <w:rsid w:val="004B3DB1"/>
    <w:rsid w:val="004C59AD"/>
    <w:rsid w:val="004D1006"/>
    <w:rsid w:val="004D6305"/>
    <w:rsid w:val="004D7C10"/>
    <w:rsid w:val="004E7962"/>
    <w:rsid w:val="004F05DF"/>
    <w:rsid w:val="004F3839"/>
    <w:rsid w:val="005008A7"/>
    <w:rsid w:val="005042C7"/>
    <w:rsid w:val="0050624C"/>
    <w:rsid w:val="0052775A"/>
    <w:rsid w:val="005351E0"/>
    <w:rsid w:val="005459AD"/>
    <w:rsid w:val="00555A00"/>
    <w:rsid w:val="005A1B2A"/>
    <w:rsid w:val="005A708E"/>
    <w:rsid w:val="005C63D4"/>
    <w:rsid w:val="005D77FA"/>
    <w:rsid w:val="005E062B"/>
    <w:rsid w:val="005E377A"/>
    <w:rsid w:val="005F15FF"/>
    <w:rsid w:val="00602BE4"/>
    <w:rsid w:val="00605598"/>
    <w:rsid w:val="00610D0B"/>
    <w:rsid w:val="0061219B"/>
    <w:rsid w:val="006316A6"/>
    <w:rsid w:val="00643884"/>
    <w:rsid w:val="00647C50"/>
    <w:rsid w:val="0067421F"/>
    <w:rsid w:val="006808A6"/>
    <w:rsid w:val="006857CD"/>
    <w:rsid w:val="006A77C4"/>
    <w:rsid w:val="006B6D24"/>
    <w:rsid w:val="006C2AE5"/>
    <w:rsid w:val="006F275C"/>
    <w:rsid w:val="007101D8"/>
    <w:rsid w:val="00712BD8"/>
    <w:rsid w:val="0072195B"/>
    <w:rsid w:val="007363BF"/>
    <w:rsid w:val="00741CEB"/>
    <w:rsid w:val="0075004C"/>
    <w:rsid w:val="00753174"/>
    <w:rsid w:val="007666BF"/>
    <w:rsid w:val="0079166E"/>
    <w:rsid w:val="007A2A6C"/>
    <w:rsid w:val="008006F0"/>
    <w:rsid w:val="008019D6"/>
    <w:rsid w:val="008039F9"/>
    <w:rsid w:val="00813CA1"/>
    <w:rsid w:val="00851D00"/>
    <w:rsid w:val="00865612"/>
    <w:rsid w:val="00876149"/>
    <w:rsid w:val="00883485"/>
    <w:rsid w:val="0088754E"/>
    <w:rsid w:val="0089058A"/>
    <w:rsid w:val="008A3092"/>
    <w:rsid w:val="008A78AC"/>
    <w:rsid w:val="008B11D4"/>
    <w:rsid w:val="008C0ACD"/>
    <w:rsid w:val="008C49EE"/>
    <w:rsid w:val="008C55D2"/>
    <w:rsid w:val="008E7359"/>
    <w:rsid w:val="00942A9F"/>
    <w:rsid w:val="0094773D"/>
    <w:rsid w:val="00953F85"/>
    <w:rsid w:val="0095567E"/>
    <w:rsid w:val="00956E5D"/>
    <w:rsid w:val="00975848"/>
    <w:rsid w:val="00980339"/>
    <w:rsid w:val="00996B2E"/>
    <w:rsid w:val="0099722D"/>
    <w:rsid w:val="009A5502"/>
    <w:rsid w:val="009B1801"/>
    <w:rsid w:val="009D656D"/>
    <w:rsid w:val="009F1990"/>
    <w:rsid w:val="00A0129E"/>
    <w:rsid w:val="00A0131F"/>
    <w:rsid w:val="00A01D4E"/>
    <w:rsid w:val="00A05027"/>
    <w:rsid w:val="00A106EC"/>
    <w:rsid w:val="00A11C57"/>
    <w:rsid w:val="00A17FA4"/>
    <w:rsid w:val="00A22B50"/>
    <w:rsid w:val="00A275EE"/>
    <w:rsid w:val="00A35F4E"/>
    <w:rsid w:val="00A55DB4"/>
    <w:rsid w:val="00A60E73"/>
    <w:rsid w:val="00A6482A"/>
    <w:rsid w:val="00A73474"/>
    <w:rsid w:val="00A77DB5"/>
    <w:rsid w:val="00A856D5"/>
    <w:rsid w:val="00AB0FBA"/>
    <w:rsid w:val="00AC4D30"/>
    <w:rsid w:val="00AD4B33"/>
    <w:rsid w:val="00AF5710"/>
    <w:rsid w:val="00B10890"/>
    <w:rsid w:val="00B23FBB"/>
    <w:rsid w:val="00B3244A"/>
    <w:rsid w:val="00B36D63"/>
    <w:rsid w:val="00B6297E"/>
    <w:rsid w:val="00B63EE6"/>
    <w:rsid w:val="00B707EF"/>
    <w:rsid w:val="00B83FC0"/>
    <w:rsid w:val="00BA2511"/>
    <w:rsid w:val="00BA4D02"/>
    <w:rsid w:val="00BC0E68"/>
    <w:rsid w:val="00BC26A9"/>
    <w:rsid w:val="00BC5829"/>
    <w:rsid w:val="00BC6904"/>
    <w:rsid w:val="00BE4B9E"/>
    <w:rsid w:val="00BF035A"/>
    <w:rsid w:val="00C03A01"/>
    <w:rsid w:val="00C147A4"/>
    <w:rsid w:val="00C51525"/>
    <w:rsid w:val="00C6766E"/>
    <w:rsid w:val="00C81FEB"/>
    <w:rsid w:val="00C90AD9"/>
    <w:rsid w:val="00CC0B36"/>
    <w:rsid w:val="00CD5323"/>
    <w:rsid w:val="00CD5D34"/>
    <w:rsid w:val="00CF7E74"/>
    <w:rsid w:val="00D031CA"/>
    <w:rsid w:val="00D2238D"/>
    <w:rsid w:val="00D400F6"/>
    <w:rsid w:val="00D4099B"/>
    <w:rsid w:val="00D42459"/>
    <w:rsid w:val="00D5257A"/>
    <w:rsid w:val="00D768AE"/>
    <w:rsid w:val="00D95D08"/>
    <w:rsid w:val="00DA0654"/>
    <w:rsid w:val="00DC7D03"/>
    <w:rsid w:val="00DD1D37"/>
    <w:rsid w:val="00DF7747"/>
    <w:rsid w:val="00E06C82"/>
    <w:rsid w:val="00E34829"/>
    <w:rsid w:val="00E377C9"/>
    <w:rsid w:val="00E86349"/>
    <w:rsid w:val="00E87EEE"/>
    <w:rsid w:val="00EC0CFA"/>
    <w:rsid w:val="00ED196B"/>
    <w:rsid w:val="00F04C66"/>
    <w:rsid w:val="00F0580B"/>
    <w:rsid w:val="00F47CA4"/>
    <w:rsid w:val="00F832B8"/>
    <w:rsid w:val="00F95032"/>
    <w:rsid w:val="00F96DB3"/>
    <w:rsid w:val="00FA42B8"/>
    <w:rsid w:val="00FC4710"/>
    <w:rsid w:val="00FE3421"/>
    <w:rsid w:val="01C53492"/>
    <w:rsid w:val="01CB03E4"/>
    <w:rsid w:val="02E12269"/>
    <w:rsid w:val="03ED2AFD"/>
    <w:rsid w:val="04447AB4"/>
    <w:rsid w:val="05121B55"/>
    <w:rsid w:val="051575B0"/>
    <w:rsid w:val="05FB7D6E"/>
    <w:rsid w:val="07784E7F"/>
    <w:rsid w:val="08C652CC"/>
    <w:rsid w:val="095F30DF"/>
    <w:rsid w:val="0C04540A"/>
    <w:rsid w:val="0CB06876"/>
    <w:rsid w:val="0CE94169"/>
    <w:rsid w:val="0E456005"/>
    <w:rsid w:val="0EF74238"/>
    <w:rsid w:val="0F091310"/>
    <w:rsid w:val="0F7C6214"/>
    <w:rsid w:val="104E2A4E"/>
    <w:rsid w:val="10E440DB"/>
    <w:rsid w:val="115837FD"/>
    <w:rsid w:val="11F969B3"/>
    <w:rsid w:val="122F657A"/>
    <w:rsid w:val="12F373E1"/>
    <w:rsid w:val="12F84A05"/>
    <w:rsid w:val="143F0C09"/>
    <w:rsid w:val="14E876A7"/>
    <w:rsid w:val="15310CB9"/>
    <w:rsid w:val="155A6420"/>
    <w:rsid w:val="15FB1D16"/>
    <w:rsid w:val="17006394"/>
    <w:rsid w:val="1797114F"/>
    <w:rsid w:val="17B5500B"/>
    <w:rsid w:val="18264F85"/>
    <w:rsid w:val="18DC7ADB"/>
    <w:rsid w:val="19410696"/>
    <w:rsid w:val="1B4B200D"/>
    <w:rsid w:val="1BE76227"/>
    <w:rsid w:val="1CE77816"/>
    <w:rsid w:val="1D6656A3"/>
    <w:rsid w:val="1E021556"/>
    <w:rsid w:val="1E1739DC"/>
    <w:rsid w:val="1EA50F1F"/>
    <w:rsid w:val="20434924"/>
    <w:rsid w:val="20852ADC"/>
    <w:rsid w:val="20DE035E"/>
    <w:rsid w:val="214450B4"/>
    <w:rsid w:val="21BC2D97"/>
    <w:rsid w:val="21E21D4A"/>
    <w:rsid w:val="21ED79D8"/>
    <w:rsid w:val="22981783"/>
    <w:rsid w:val="240D7367"/>
    <w:rsid w:val="26093C24"/>
    <w:rsid w:val="26414CC8"/>
    <w:rsid w:val="269D1E9E"/>
    <w:rsid w:val="271158B3"/>
    <w:rsid w:val="2773023D"/>
    <w:rsid w:val="2A1153A3"/>
    <w:rsid w:val="2A330D29"/>
    <w:rsid w:val="2AB2017A"/>
    <w:rsid w:val="2E6D2ADD"/>
    <w:rsid w:val="2F6A2150"/>
    <w:rsid w:val="32B655DA"/>
    <w:rsid w:val="331F79EA"/>
    <w:rsid w:val="35667AA4"/>
    <w:rsid w:val="37D04648"/>
    <w:rsid w:val="381235D7"/>
    <w:rsid w:val="39B23626"/>
    <w:rsid w:val="39E83EFD"/>
    <w:rsid w:val="3B3B5502"/>
    <w:rsid w:val="3CB93E5D"/>
    <w:rsid w:val="3D720E33"/>
    <w:rsid w:val="3D727032"/>
    <w:rsid w:val="3E2B3296"/>
    <w:rsid w:val="41A20B34"/>
    <w:rsid w:val="42932DD8"/>
    <w:rsid w:val="433B3751"/>
    <w:rsid w:val="4418245E"/>
    <w:rsid w:val="45B2376C"/>
    <w:rsid w:val="45F3686A"/>
    <w:rsid w:val="46124216"/>
    <w:rsid w:val="47C5184E"/>
    <w:rsid w:val="4933172B"/>
    <w:rsid w:val="4A7579D9"/>
    <w:rsid w:val="4A800737"/>
    <w:rsid w:val="4B5D668B"/>
    <w:rsid w:val="4BE74D6D"/>
    <w:rsid w:val="4CB64E08"/>
    <w:rsid w:val="4CD62C19"/>
    <w:rsid w:val="4D8D1C1B"/>
    <w:rsid w:val="4DB519FC"/>
    <w:rsid w:val="4F423B61"/>
    <w:rsid w:val="507A7057"/>
    <w:rsid w:val="50951AB1"/>
    <w:rsid w:val="51D06A75"/>
    <w:rsid w:val="537A31E3"/>
    <w:rsid w:val="56A2794F"/>
    <w:rsid w:val="56A34CF3"/>
    <w:rsid w:val="58C50AF7"/>
    <w:rsid w:val="5A112343"/>
    <w:rsid w:val="5A6805A3"/>
    <w:rsid w:val="5BBC17F5"/>
    <w:rsid w:val="5CE233D4"/>
    <w:rsid w:val="5FB84432"/>
    <w:rsid w:val="5FC45553"/>
    <w:rsid w:val="60B12AB9"/>
    <w:rsid w:val="614D2CAF"/>
    <w:rsid w:val="61F03A4D"/>
    <w:rsid w:val="627F64CC"/>
    <w:rsid w:val="63A75B86"/>
    <w:rsid w:val="643D3BB9"/>
    <w:rsid w:val="64B76AC8"/>
    <w:rsid w:val="64FE5B06"/>
    <w:rsid w:val="65C52FA0"/>
    <w:rsid w:val="68D36D60"/>
    <w:rsid w:val="68FA31EA"/>
    <w:rsid w:val="69FB2CBA"/>
    <w:rsid w:val="6ACF0184"/>
    <w:rsid w:val="6AD221B9"/>
    <w:rsid w:val="6AD77BB3"/>
    <w:rsid w:val="6B146B25"/>
    <w:rsid w:val="6D4C1C24"/>
    <w:rsid w:val="6DC66C04"/>
    <w:rsid w:val="6DCA5C48"/>
    <w:rsid w:val="705F23D0"/>
    <w:rsid w:val="71233EAF"/>
    <w:rsid w:val="712D16B6"/>
    <w:rsid w:val="71356796"/>
    <w:rsid w:val="715758BC"/>
    <w:rsid w:val="72E039AD"/>
    <w:rsid w:val="73402722"/>
    <w:rsid w:val="73BA3A0C"/>
    <w:rsid w:val="73EC1169"/>
    <w:rsid w:val="756B3E81"/>
    <w:rsid w:val="75CF70B8"/>
    <w:rsid w:val="77147144"/>
    <w:rsid w:val="772363F0"/>
    <w:rsid w:val="78B41ABB"/>
    <w:rsid w:val="79773C2A"/>
    <w:rsid w:val="79B44011"/>
    <w:rsid w:val="7B854C80"/>
    <w:rsid w:val="7CC14480"/>
    <w:rsid w:val="7CC83E6B"/>
    <w:rsid w:val="7CCF34FD"/>
    <w:rsid w:val="7D776B1A"/>
    <w:rsid w:val="7DE21C3A"/>
    <w:rsid w:val="7E434990"/>
    <w:rsid w:val="7ED5100D"/>
    <w:rsid w:val="7F5C27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eastAsia="仿宋" w:asciiTheme="minorHAnsi" w:hAnsiTheme="minorHAnsi" w:cstheme="minorBidi"/>
      <w:kern w:val="2"/>
      <w:sz w:val="32"/>
      <w:szCs w:val="22"/>
      <w:lang w:val="en-US" w:eastAsia="zh-CN" w:bidi="ar-SA"/>
    </w:rPr>
  </w:style>
  <w:style w:type="paragraph" w:styleId="7">
    <w:name w:val="heading 1"/>
    <w:basedOn w:val="1"/>
    <w:next w:val="1"/>
    <w:link w:val="41"/>
    <w:qFormat/>
    <w:uiPriority w:val="9"/>
    <w:pPr>
      <w:keepNext/>
      <w:keepLines/>
      <w:spacing w:before="340" w:after="330" w:line="578" w:lineRule="auto"/>
      <w:outlineLvl w:val="0"/>
    </w:pPr>
    <w:rPr>
      <w:b/>
      <w:bCs/>
      <w:kern w:val="44"/>
      <w:sz w:val="44"/>
      <w:szCs w:val="44"/>
    </w:rPr>
  </w:style>
  <w:style w:type="paragraph" w:styleId="8">
    <w:name w:val="heading 2"/>
    <w:basedOn w:val="9"/>
    <w:next w:val="1"/>
    <w:link w:val="31"/>
    <w:unhideWhenUsed/>
    <w:qFormat/>
    <w:uiPriority w:val="9"/>
    <w:pPr>
      <w:spacing w:line="600" w:lineRule="exact"/>
      <w:ind w:firstLine="0" w:firstLineChars="0"/>
      <w:jc w:val="center"/>
      <w:outlineLvl w:val="1"/>
    </w:pPr>
    <w:rPr>
      <w:rFonts w:ascii="黑体" w:hAnsi="黑体" w:eastAsia="楷体" w:cs="黑体"/>
      <w:szCs w:val="28"/>
      <w:shd w:val="clear" w:color="auto" w:fill="FFFFFF"/>
    </w:rPr>
  </w:style>
  <w:style w:type="paragraph" w:styleId="10">
    <w:name w:val="heading 3"/>
    <w:basedOn w:val="1"/>
    <w:next w:val="1"/>
    <w:link w:val="32"/>
    <w:unhideWhenUsed/>
    <w:qFormat/>
    <w:uiPriority w:val="9"/>
    <w:pPr>
      <w:widowControl/>
      <w:spacing w:before="50" w:beforeLines="50" w:after="50" w:afterLines="50"/>
      <w:jc w:val="left"/>
      <w:outlineLvl w:val="2"/>
    </w:pPr>
    <w:rPr>
      <w:rFonts w:ascii="仿宋_GB2312" w:hAnsi="仿宋_GB2312" w:eastAsia="仿宋_GB2312" w:cs="仿宋_GB2312"/>
      <w:b/>
      <w:bCs/>
      <w:szCs w:val="28"/>
      <w:shd w:val="clear" w:color="auto" w:fill="FFFFFF"/>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link w:val="35"/>
    <w:qFormat/>
    <w:uiPriority w:val="0"/>
    <w:pPr>
      <w:spacing w:line="240" w:lineRule="auto"/>
      <w:ind w:firstLine="420"/>
    </w:pPr>
    <w:rPr>
      <w:rFonts w:ascii="仿宋" w:hAnsi="仿宋" w:cs="Times New Roman"/>
      <w:szCs w:val="32"/>
    </w:rPr>
  </w:style>
  <w:style w:type="paragraph" w:styleId="3">
    <w:name w:val="Body Text Indent"/>
    <w:basedOn w:val="1"/>
    <w:link w:val="34"/>
    <w:semiHidden/>
    <w:unhideWhenUsed/>
    <w:qFormat/>
    <w:uiPriority w:val="99"/>
    <w:pPr>
      <w:spacing w:after="120"/>
      <w:ind w:left="420" w:leftChars="200"/>
    </w:pPr>
  </w:style>
  <w:style w:type="paragraph" w:styleId="4">
    <w:name w:val="Body Text First Indent"/>
    <w:basedOn w:val="5"/>
    <w:next w:val="1"/>
    <w:link w:val="37"/>
    <w:semiHidden/>
    <w:unhideWhenUsed/>
    <w:qFormat/>
    <w:uiPriority w:val="99"/>
    <w:pPr>
      <w:ind w:firstLine="420" w:firstLineChars="100"/>
    </w:pPr>
  </w:style>
  <w:style w:type="paragraph" w:styleId="5">
    <w:name w:val="Body Text"/>
    <w:basedOn w:val="1"/>
    <w:next w:val="6"/>
    <w:link w:val="36"/>
    <w:semiHidden/>
    <w:unhideWhenUsed/>
    <w:qFormat/>
    <w:uiPriority w:val="99"/>
    <w:pPr>
      <w:spacing w:after="120"/>
    </w:pPr>
  </w:style>
  <w:style w:type="paragraph" w:styleId="6">
    <w:name w:val="Body Text 2"/>
    <w:basedOn w:val="1"/>
    <w:qFormat/>
    <w:uiPriority w:val="0"/>
    <w:pPr>
      <w:spacing w:after="120" w:line="480" w:lineRule="auto"/>
    </w:pPr>
  </w:style>
  <w:style w:type="paragraph" w:styleId="9">
    <w:name w:val="Normal Indent"/>
    <w:basedOn w:val="1"/>
    <w:semiHidden/>
    <w:unhideWhenUsed/>
    <w:qFormat/>
    <w:uiPriority w:val="99"/>
    <w:pPr>
      <w:ind w:firstLine="420"/>
    </w:pPr>
  </w:style>
  <w:style w:type="paragraph" w:styleId="11">
    <w:name w:val="annotation text"/>
    <w:basedOn w:val="1"/>
    <w:link w:val="38"/>
    <w:semiHidden/>
    <w:unhideWhenUsed/>
    <w:qFormat/>
    <w:uiPriority w:val="99"/>
    <w:pPr>
      <w:jc w:val="left"/>
    </w:pPr>
  </w:style>
  <w:style w:type="paragraph" w:styleId="12">
    <w:name w:val="toc 3"/>
    <w:basedOn w:val="1"/>
    <w:next w:val="1"/>
    <w:qFormat/>
    <w:uiPriority w:val="39"/>
    <w:pPr>
      <w:tabs>
        <w:tab w:val="right" w:leader="dot" w:pos="8296"/>
      </w:tabs>
      <w:spacing w:line="240" w:lineRule="auto"/>
      <w:ind w:firstLine="472" w:firstLineChars="472"/>
    </w:pPr>
    <w:rPr>
      <w:rFonts w:ascii="Times New Roman" w:hAnsi="Times New Roman" w:eastAsia="仿宋_GB2312" w:cs="Times New Roman"/>
      <w:szCs w:val="24"/>
    </w:rPr>
  </w:style>
  <w:style w:type="paragraph" w:styleId="13">
    <w:name w:val="Balloon Text"/>
    <w:basedOn w:val="1"/>
    <w:link w:val="40"/>
    <w:semiHidden/>
    <w:unhideWhenUsed/>
    <w:qFormat/>
    <w:uiPriority w:val="99"/>
    <w:pPr>
      <w:spacing w:line="240" w:lineRule="auto"/>
    </w:pPr>
    <w:rPr>
      <w:sz w:val="18"/>
      <w:szCs w:val="18"/>
    </w:rPr>
  </w:style>
  <w:style w:type="paragraph" w:styleId="14">
    <w:name w:val="footer"/>
    <w:basedOn w:val="1"/>
    <w:link w:val="26"/>
    <w:unhideWhenUsed/>
    <w:qFormat/>
    <w:uiPriority w:val="99"/>
    <w:pPr>
      <w:tabs>
        <w:tab w:val="center" w:pos="4153"/>
        <w:tab w:val="right" w:pos="8306"/>
      </w:tabs>
      <w:snapToGrid w:val="0"/>
      <w:spacing w:line="240" w:lineRule="auto"/>
      <w:jc w:val="left"/>
    </w:pPr>
    <w:rPr>
      <w:sz w:val="18"/>
      <w:szCs w:val="18"/>
    </w:rPr>
  </w:style>
  <w:style w:type="paragraph" w:styleId="15">
    <w:name w:val="header"/>
    <w:basedOn w:val="1"/>
    <w:link w:val="25"/>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6">
    <w:name w:val="toc 1"/>
    <w:basedOn w:val="1"/>
    <w:next w:val="1"/>
    <w:unhideWhenUsed/>
    <w:qFormat/>
    <w:uiPriority w:val="39"/>
  </w:style>
  <w:style w:type="paragraph" w:styleId="17">
    <w:name w:val="toc 2"/>
    <w:basedOn w:val="1"/>
    <w:next w:val="1"/>
    <w:unhideWhenUsed/>
    <w:qFormat/>
    <w:uiPriority w:val="39"/>
    <w:pPr>
      <w:tabs>
        <w:tab w:val="right" w:leader="dot" w:pos="8296"/>
      </w:tabs>
      <w:ind w:left="560" w:leftChars="200" w:firstLine="562"/>
    </w:pPr>
    <w:rPr>
      <w:b/>
    </w:rPr>
  </w:style>
  <w:style w:type="paragraph" w:styleId="18">
    <w:name w:val="Normal (Web)"/>
    <w:basedOn w:val="1"/>
    <w:qFormat/>
    <w:uiPriority w:val="0"/>
    <w:pPr>
      <w:spacing w:before="100" w:beforeAutospacing="1" w:after="100" w:afterAutospacing="1" w:line="240" w:lineRule="auto"/>
      <w:ind w:firstLine="0" w:firstLineChars="0"/>
      <w:jc w:val="left"/>
    </w:pPr>
    <w:rPr>
      <w:rFonts w:ascii="Calibri" w:hAnsi="Calibri" w:eastAsia="宋体" w:cs="Times New Roman"/>
      <w:kern w:val="0"/>
      <w:sz w:val="24"/>
      <w:szCs w:val="24"/>
    </w:rPr>
  </w:style>
  <w:style w:type="paragraph" w:styleId="19">
    <w:name w:val="annotation subject"/>
    <w:basedOn w:val="11"/>
    <w:next w:val="11"/>
    <w:link w:val="39"/>
    <w:semiHidden/>
    <w:unhideWhenUsed/>
    <w:qFormat/>
    <w:uiPriority w:val="99"/>
    <w:rPr>
      <w:b/>
      <w:bCs/>
    </w:rPr>
  </w:style>
  <w:style w:type="character" w:styleId="22">
    <w:name w:val="Hyperlink"/>
    <w:basedOn w:val="21"/>
    <w:unhideWhenUsed/>
    <w:qFormat/>
    <w:uiPriority w:val="99"/>
    <w:rPr>
      <w:color w:val="0563C1" w:themeColor="hyperlink"/>
      <w:u w:val="single"/>
      <w14:textFill>
        <w14:solidFill>
          <w14:schemeClr w14:val="hlink"/>
        </w14:solidFill>
      </w14:textFill>
    </w:rPr>
  </w:style>
  <w:style w:type="character" w:styleId="23">
    <w:name w:val="annotation reference"/>
    <w:basedOn w:val="21"/>
    <w:semiHidden/>
    <w:unhideWhenUsed/>
    <w:qFormat/>
    <w:uiPriority w:val="99"/>
    <w:rPr>
      <w:sz w:val="21"/>
      <w:szCs w:val="21"/>
    </w:rPr>
  </w:style>
  <w:style w:type="paragraph" w:customStyle="1" w:styleId="24">
    <w:name w:val="BodyText"/>
    <w:basedOn w:val="1"/>
    <w:next w:val="1"/>
    <w:qFormat/>
    <w:uiPriority w:val="0"/>
    <w:pPr>
      <w:spacing w:before="100" w:beforeAutospacing="1"/>
      <w:textAlignment w:val="baseline"/>
    </w:pPr>
    <w:rPr>
      <w:szCs w:val="24"/>
    </w:rPr>
  </w:style>
  <w:style w:type="character" w:customStyle="1" w:styleId="25">
    <w:name w:val="页眉 字符"/>
    <w:basedOn w:val="21"/>
    <w:link w:val="15"/>
    <w:qFormat/>
    <w:uiPriority w:val="99"/>
    <w:rPr>
      <w:rFonts w:eastAsia="仿宋"/>
      <w:sz w:val="18"/>
      <w:szCs w:val="18"/>
    </w:rPr>
  </w:style>
  <w:style w:type="character" w:customStyle="1" w:styleId="26">
    <w:name w:val="页脚 字符"/>
    <w:basedOn w:val="21"/>
    <w:link w:val="14"/>
    <w:qFormat/>
    <w:uiPriority w:val="99"/>
    <w:rPr>
      <w:rFonts w:eastAsia="仿宋"/>
      <w:sz w:val="18"/>
      <w:szCs w:val="18"/>
    </w:rPr>
  </w:style>
  <w:style w:type="paragraph" w:customStyle="1" w:styleId="27">
    <w:name w:val="标题3"/>
    <w:basedOn w:val="1"/>
    <w:link w:val="28"/>
    <w:qFormat/>
    <w:uiPriority w:val="0"/>
    <w:pPr>
      <w:ind w:firstLine="643"/>
    </w:pPr>
    <w:rPr>
      <w:rFonts w:ascii="楷体" w:hAnsi="楷体" w:eastAsia="楷体"/>
      <w:b/>
    </w:rPr>
  </w:style>
  <w:style w:type="character" w:customStyle="1" w:styleId="28">
    <w:name w:val="标题3 字符"/>
    <w:basedOn w:val="21"/>
    <w:link w:val="27"/>
    <w:qFormat/>
    <w:uiPriority w:val="0"/>
    <w:rPr>
      <w:rFonts w:ascii="楷体" w:hAnsi="楷体" w:eastAsia="楷体"/>
      <w:b/>
      <w:sz w:val="32"/>
    </w:rPr>
  </w:style>
  <w:style w:type="paragraph" w:styleId="29">
    <w:name w:val="List Paragraph"/>
    <w:basedOn w:val="1"/>
    <w:qFormat/>
    <w:uiPriority w:val="34"/>
    <w:pPr>
      <w:ind w:firstLine="420"/>
    </w:pPr>
  </w:style>
  <w:style w:type="paragraph" w:customStyle="1" w:styleId="30">
    <w:name w:val="p0"/>
    <w:basedOn w:val="1"/>
    <w:qFormat/>
    <w:uiPriority w:val="0"/>
    <w:pPr>
      <w:widowControl/>
      <w:spacing w:line="240" w:lineRule="auto"/>
      <w:ind w:firstLine="0" w:firstLineChars="0"/>
    </w:pPr>
    <w:rPr>
      <w:rFonts w:ascii="仿宋" w:hAnsi="仿宋" w:cs="宋体"/>
      <w:kern w:val="0"/>
      <w:szCs w:val="24"/>
    </w:rPr>
  </w:style>
  <w:style w:type="character" w:customStyle="1" w:styleId="31">
    <w:name w:val="标题 2 字符"/>
    <w:basedOn w:val="21"/>
    <w:link w:val="8"/>
    <w:qFormat/>
    <w:uiPriority w:val="9"/>
    <w:rPr>
      <w:rFonts w:ascii="黑体" w:hAnsi="黑体" w:eastAsia="楷体" w:cs="黑体"/>
      <w:sz w:val="32"/>
      <w:szCs w:val="28"/>
    </w:rPr>
  </w:style>
  <w:style w:type="character" w:customStyle="1" w:styleId="32">
    <w:name w:val="标题 3 字符"/>
    <w:basedOn w:val="21"/>
    <w:link w:val="10"/>
    <w:qFormat/>
    <w:uiPriority w:val="9"/>
    <w:rPr>
      <w:rFonts w:ascii="仿宋_GB2312" w:hAnsi="仿宋_GB2312" w:eastAsia="仿宋_GB2312" w:cs="仿宋_GB2312"/>
      <w:b/>
      <w:bCs/>
      <w:sz w:val="32"/>
      <w:szCs w:val="28"/>
    </w:rPr>
  </w:style>
  <w:style w:type="paragraph" w:customStyle="1" w:styleId="33">
    <w:name w:val="_Style 1"/>
    <w:basedOn w:val="1"/>
    <w:qFormat/>
    <w:uiPriority w:val="0"/>
    <w:pPr>
      <w:spacing w:line="481" w:lineRule="atLeast"/>
      <w:ind w:firstLine="623" w:firstLineChars="0"/>
      <w:textAlignment w:val="baseline"/>
    </w:pPr>
    <w:rPr>
      <w:rFonts w:ascii="仿宋" w:hAnsi="仿宋" w:cs="Times New Roman"/>
      <w:color w:val="000000"/>
      <w:sz w:val="31"/>
      <w:szCs w:val="32"/>
      <w:u w:color="000000"/>
    </w:rPr>
  </w:style>
  <w:style w:type="character" w:customStyle="1" w:styleId="34">
    <w:name w:val="正文文本缩进 字符"/>
    <w:basedOn w:val="21"/>
    <w:link w:val="3"/>
    <w:semiHidden/>
    <w:qFormat/>
    <w:uiPriority w:val="99"/>
    <w:rPr>
      <w:rFonts w:eastAsia="仿宋"/>
      <w:sz w:val="28"/>
    </w:rPr>
  </w:style>
  <w:style w:type="character" w:customStyle="1" w:styleId="35">
    <w:name w:val="正文文本首行缩进 2 字符"/>
    <w:basedOn w:val="34"/>
    <w:link w:val="2"/>
    <w:qFormat/>
    <w:uiPriority w:val="0"/>
    <w:rPr>
      <w:rFonts w:ascii="仿宋" w:hAnsi="仿宋" w:eastAsia="仿宋" w:cs="Times New Roman"/>
      <w:sz w:val="32"/>
      <w:szCs w:val="32"/>
    </w:rPr>
  </w:style>
  <w:style w:type="character" w:customStyle="1" w:styleId="36">
    <w:name w:val="正文文本 字符"/>
    <w:basedOn w:val="21"/>
    <w:link w:val="5"/>
    <w:semiHidden/>
    <w:qFormat/>
    <w:uiPriority w:val="99"/>
    <w:rPr>
      <w:rFonts w:eastAsia="仿宋"/>
      <w:sz w:val="28"/>
    </w:rPr>
  </w:style>
  <w:style w:type="character" w:customStyle="1" w:styleId="37">
    <w:name w:val="正文文本首行缩进 字符"/>
    <w:basedOn w:val="36"/>
    <w:link w:val="4"/>
    <w:semiHidden/>
    <w:qFormat/>
    <w:uiPriority w:val="99"/>
    <w:rPr>
      <w:rFonts w:eastAsia="仿宋"/>
      <w:sz w:val="28"/>
    </w:rPr>
  </w:style>
  <w:style w:type="character" w:customStyle="1" w:styleId="38">
    <w:name w:val="批注文字 字符"/>
    <w:basedOn w:val="21"/>
    <w:link w:val="11"/>
    <w:semiHidden/>
    <w:qFormat/>
    <w:uiPriority w:val="99"/>
    <w:rPr>
      <w:rFonts w:eastAsia="仿宋"/>
      <w:sz w:val="28"/>
    </w:rPr>
  </w:style>
  <w:style w:type="character" w:customStyle="1" w:styleId="39">
    <w:name w:val="批注主题 字符"/>
    <w:basedOn w:val="38"/>
    <w:link w:val="19"/>
    <w:semiHidden/>
    <w:qFormat/>
    <w:uiPriority w:val="99"/>
    <w:rPr>
      <w:rFonts w:eastAsia="仿宋"/>
      <w:b/>
      <w:bCs/>
      <w:sz w:val="28"/>
    </w:rPr>
  </w:style>
  <w:style w:type="character" w:customStyle="1" w:styleId="40">
    <w:name w:val="批注框文本 字符"/>
    <w:basedOn w:val="21"/>
    <w:link w:val="13"/>
    <w:semiHidden/>
    <w:qFormat/>
    <w:uiPriority w:val="99"/>
    <w:rPr>
      <w:rFonts w:eastAsia="仿宋"/>
      <w:sz w:val="18"/>
      <w:szCs w:val="18"/>
    </w:rPr>
  </w:style>
  <w:style w:type="character" w:customStyle="1" w:styleId="41">
    <w:name w:val="标题 1 字符"/>
    <w:basedOn w:val="21"/>
    <w:link w:val="7"/>
    <w:qFormat/>
    <w:uiPriority w:val="9"/>
    <w:rPr>
      <w:rFonts w:eastAsia="仿宋"/>
      <w:b/>
      <w:bCs/>
      <w:kern w:val="44"/>
      <w:sz w:val="44"/>
      <w:szCs w:val="44"/>
    </w:rPr>
  </w:style>
  <w:style w:type="paragraph" w:customStyle="1" w:styleId="42">
    <w:name w:val="TOC Heading"/>
    <w:basedOn w:val="7"/>
    <w:next w:val="1"/>
    <w:unhideWhenUsed/>
    <w:qFormat/>
    <w:uiPriority w:val="39"/>
    <w:pPr>
      <w:widowControl/>
      <w:spacing w:before="240" w:after="0" w:line="259" w:lineRule="auto"/>
      <w:ind w:firstLine="0" w:firstLineChars="0"/>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43">
    <w:name w:val="WPSOffice手动目录 2"/>
    <w:qFormat/>
    <w:uiPriority w:val="0"/>
    <w:pPr>
      <w:ind w:leftChars="200"/>
    </w:pPr>
    <w:rPr>
      <w:rFonts w:asciiTheme="minorHAnsi" w:hAnsiTheme="minorHAnsi" w:eastAsiaTheme="minorEastAsia" w:cstheme="minorBidi"/>
      <w:sz w:val="20"/>
      <w:szCs w:val="20"/>
    </w:rPr>
  </w:style>
  <w:style w:type="paragraph" w:customStyle="1" w:styleId="44">
    <w:name w:val="WPSOffice手动目录 3"/>
    <w:qFormat/>
    <w:uiPriority w:val="0"/>
    <w:pPr>
      <w:ind w:leftChars="400"/>
    </w:pPr>
    <w:rPr>
      <w:rFonts w:asciiTheme="minorHAnsi" w:hAnsiTheme="minorHAnsi" w:eastAsiaTheme="minorEastAsia" w:cstheme="minorBidi"/>
      <w:sz w:val="20"/>
      <w:szCs w:val="20"/>
    </w:rPr>
  </w:style>
  <w:style w:type="paragraph" w:customStyle="1" w:styleId="45">
    <w:name w:val="WPSOffice手动目录 1"/>
    <w:qFormat/>
    <w:uiPriority w:val="0"/>
    <w:pPr>
      <w:ind w:leftChars="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customXml" Target="../customXml/item1.xml"/><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C9AC4A-EE6A-4B5E-813C-BD0FF2222DC6}">
  <ds:schemaRefs/>
</ds:datastoreItem>
</file>

<file path=docProps/app.xml><?xml version="1.0" encoding="utf-8"?>
<Properties xmlns="http://schemas.openxmlformats.org/officeDocument/2006/extended-properties" xmlns:vt="http://schemas.openxmlformats.org/officeDocument/2006/docPropsVTypes">
  <Template>Normal.dotm</Template>
  <Pages>95</Pages>
  <Words>7337</Words>
  <Characters>41827</Characters>
  <Lines>348</Lines>
  <Paragraphs>98</Paragraphs>
  <TotalTime>1</TotalTime>
  <ScaleCrop>false</ScaleCrop>
  <LinksUpToDate>false</LinksUpToDate>
  <CharactersWithSpaces>49066</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2021-03-27T01:43:00Z</dcterms:created>
  <dc:creator>Hu De</dc:creator>
  <cp:lastModifiedBy>qx</cp:lastModifiedBy>
  <cp:lastPrinted>2021-04-08T03:17:00Z</cp:lastPrinted>
  <dcterms:modified xsi:type="dcterms:W3CDTF">2021-04-08T08:54:37Z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5AB22BAE34164A3BAE870F4836136DD0</vt:lpwstr>
  </property>
</Properties>
</file>