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2" w:lineRule="auto"/>
        <w:jc w:val="center"/>
        <w:rPr>
          <w:rFonts w:hint="eastAsia" w:ascii="黑体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附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表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val="en-US" w:eastAsia="zh-CN"/>
        </w:rPr>
        <w:t>6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 xml:space="preserve"> 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人工促进天然更新小班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竣工验收结果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kern w:val="2"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420" w:leftChars="-20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eastAsia="zh-CN"/>
        </w:rPr>
        <w:t>乡镇（林场）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>村（林班）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小班   居民组：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小地名：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619" w:leftChars="-295" w:right="-733" w:rightChars="-349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>施工单位（个人）：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 陪检代表签名：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Spec="center" w:tblpY="294"/>
        <w:tblOverlap w:val="never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66"/>
        <w:gridCol w:w="653"/>
        <w:gridCol w:w="1119"/>
        <w:gridCol w:w="1092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验收项目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标准分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实得分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或施工前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核实结果或施工后</w:t>
            </w:r>
          </w:p>
        </w:tc>
        <w:tc>
          <w:tcPr>
            <w:tcW w:w="4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检查方法及评分标准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作业面积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小于作业设计面积 5%以上的，不得分。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天然更新等级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天然更新等级达到中等以上得满分；中等以下酌情扣分。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目的树种幼苗幼树占幼苗幼树总株数比例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目的树种幼苗幼树占幼苗幼树总株数比例达到50%以上得满分，50%以下按比例计算得分。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目的树种幼苗幼树生长情况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目的树种幼苗幼树生长发育不受灌草干扰得满分，其余酌情扣分。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区清理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6" w:firstLineChars="200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剩余物清理符合要求的得满分，不符合要求的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酌情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扣分。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剩余物不清理，或有病菌和虫害的剩余物未按要求处理的，不得分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水土流失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作业生活区建设时破坏的山体未回填扣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 xml:space="preserve"> 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施工生活区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卫生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丢弃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发生下列情况之一的扣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分：可分解的生活废弃物未深埋；难分解生活废弃物未运往垃圾处理场；作业生活区的临时工棚未拆除彻底；建筑用材料未运出；抽查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7.5亩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采伐面积，人为弃物超过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装车场丢弃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装净得满分,否则不得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  <w:jc w:val="center"/>
        </w:trPr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情况之一的为不合格小班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，总得分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en-US" w:eastAsia="zh-CN"/>
              </w:rPr>
              <w:t>0：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作业地点与作业设计不符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抚育方式与作业设计不符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抚育对象错误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主要控制指标不符合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质量控制指标。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-1037" w:leftChars="-494" w:right="0" w:rightChars="0" w:firstLine="777" w:firstLineChars="30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eastAsia="zh-CN"/>
        </w:rPr>
        <w:t>竣工验收人签名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  <w:t xml:space="preserve">：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1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2021-04-13T03:15:17Z</dcterms:created>
  <dc:creator>Administrator</dc:creator>
  <cp:lastModifiedBy>大路朝天</cp:lastModifiedBy>
  <dcterms:modified xsi:type="dcterms:W3CDTF">2021-04-13T03:33:50Z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4677A9282EB84A46807193D62B770BE7</vt:lpwstr>
  </property>
</Properties>
</file>