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微软雅黑" w:hAnsi="微软雅黑" w:eastAsia="微软雅黑" w:cs="微软雅黑"/>
          <w:b w:val="0"/>
          <w:bCs w:val="0"/>
          <w:i w:val="0"/>
          <w:iCs w:val="0"/>
          <w:caps w:val="0"/>
          <w:color w:val="EF5454"/>
          <w:spacing w:val="30"/>
          <w:sz w:val="24"/>
          <w:szCs w:val="24"/>
        </w:rPr>
      </w:pPr>
      <w:r>
        <w:rPr>
          <w:rStyle w:val="5"/>
          <w:rFonts w:hint="eastAsia" w:ascii="微软雅黑" w:hAnsi="微软雅黑" w:eastAsia="微软雅黑" w:cs="微软雅黑"/>
          <w:i w:val="0"/>
          <w:iCs w:val="0"/>
          <w:caps w:val="0"/>
          <w:color w:val="EF5454"/>
          <w:spacing w:val="8"/>
          <w:sz w:val="24"/>
          <w:szCs w:val="24"/>
          <w:shd w:val="clear" w:fill="FEFEFE"/>
        </w:rPr>
        <w:t>中华人民共和国主席令</w:t>
      </w:r>
    </w:p>
    <w:p>
      <w:pPr>
        <w:keepNext w:val="0"/>
        <w:keepLines w:val="0"/>
        <w:widowControl/>
        <w:suppressLineNumbers w:val="0"/>
        <w:jc w:val="left"/>
      </w:pPr>
      <w:r>
        <w:rPr>
          <w:rFonts w:ascii="宋体" w:hAnsi="宋体" w:eastAsia="宋体" w:cs="宋体"/>
          <w:kern w:val="0"/>
          <w:sz w:val="24"/>
          <w:szCs w:val="24"/>
          <w:lang w:val="en-US" w:eastAsia="zh-CN" w:bidi="ar"/>
        </w:rPr>
        <w:t>第七十号《中华人民共和国行政处罚法》已由中华人民共和国第十三届全国人民代表大会常务委员会第二十五次会议于2021年1月22日修订通过，现予公布，自2021年7月15日起施行。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EF5454"/>
          <w:spacing w:val="8"/>
          <w:sz w:val="24"/>
          <w:szCs w:val="24"/>
        </w:rPr>
      </w:pPr>
      <w:r>
        <w:rPr>
          <w:rFonts w:hint="eastAsia" w:ascii="微软雅黑" w:hAnsi="微软雅黑" w:eastAsia="微软雅黑" w:cs="微软雅黑"/>
          <w:b w:val="0"/>
          <w:bCs w:val="0"/>
          <w:i w:val="0"/>
          <w:iCs w:val="0"/>
          <w:caps w:val="0"/>
          <w:color w:val="EF5454"/>
          <w:spacing w:val="8"/>
          <w:sz w:val="24"/>
          <w:szCs w:val="24"/>
          <w:shd w:val="clear" w:fill="FFFFFF"/>
        </w:rPr>
        <w:t>中华人民共和国主席 习近平</w:t>
      </w:r>
      <w:r>
        <w:rPr>
          <w:rFonts w:hint="eastAsia" w:ascii="微软雅黑" w:hAnsi="微软雅黑" w:eastAsia="微软雅黑" w:cs="微软雅黑"/>
          <w:b w:val="0"/>
          <w:bCs w:val="0"/>
          <w:i w:val="0"/>
          <w:iCs w:val="0"/>
          <w:caps w:val="0"/>
          <w:color w:val="EF5454"/>
          <w:spacing w:val="8"/>
          <w:sz w:val="24"/>
          <w:szCs w:val="24"/>
          <w:shd w:val="clear" w:fill="FFFFFF"/>
          <w:lang w:val="en-US" w:eastAsia="zh-CN"/>
        </w:rPr>
        <w:t xml:space="preserve">         </w:t>
      </w:r>
      <w:r>
        <w:rPr>
          <w:rFonts w:hint="eastAsia" w:ascii="微软雅黑" w:hAnsi="微软雅黑" w:eastAsia="微软雅黑" w:cs="微软雅黑"/>
          <w:b w:val="0"/>
          <w:bCs w:val="0"/>
          <w:i w:val="0"/>
          <w:iCs w:val="0"/>
          <w:caps w:val="0"/>
          <w:color w:val="EF5454"/>
          <w:spacing w:val="8"/>
          <w:sz w:val="24"/>
          <w:szCs w:val="24"/>
          <w:shd w:val="clear" w:fill="FFFFFF"/>
        </w:rPr>
        <w:t>2021年1月22日</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FF2941"/>
          <w:spacing w:val="8"/>
          <w:sz w:val="27"/>
          <w:szCs w:val="27"/>
          <w:shd w:val="clear" w:fill="FFFFFF"/>
        </w:rPr>
        <w:t>中华人民共和国行政处罚法</w:t>
      </w:r>
    </w:p>
    <w:p>
      <w:pPr>
        <w:keepNext w:val="0"/>
        <w:keepLines w:val="0"/>
        <w:widowControl/>
        <w:suppressLineNumbers w:val="0"/>
        <w:jc w:val="left"/>
      </w:pPr>
      <w:r>
        <w:rPr>
          <w:rFonts w:ascii="宋体" w:hAnsi="宋体" w:eastAsia="宋体" w:cs="宋体"/>
          <w:color w:val="888888"/>
          <w:spacing w:val="8"/>
          <w:kern w:val="0"/>
          <w:sz w:val="21"/>
          <w:szCs w:val="21"/>
          <w:lang w:val="en-US" w:eastAsia="zh-CN" w:bidi="ar"/>
        </w:rPr>
        <w:t>（1996年3月17日第八届全国人民代表大会第四次会议通过；根据2009年8月27日第十一届全国人民代表大会常务委员会第十次会议《关于修改部分法律的决定》第一次修正；根据2017年9月1日第十二届全国人民代表大会常务委员会第二十九次会议《关于修改〈中华人民共和国法官法〉等八部法律的决定》第二次修正；2021年1月22日第十三届全国人民代表大会常务委员会第二十五次会议修订）</w:t>
      </w:r>
      <w:r>
        <w:rPr>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第一条</w:t>
      </w:r>
      <w:r>
        <w:rPr>
          <w:rFonts w:hint="eastAsia" w:ascii="微软雅黑" w:hAnsi="微软雅黑" w:eastAsia="微软雅黑" w:cs="微软雅黑"/>
          <w:b w:val="0"/>
          <w:bCs w:val="0"/>
          <w:i w:val="0"/>
          <w:iCs w:val="0"/>
          <w:caps w:val="0"/>
          <w:color w:val="333333"/>
          <w:spacing w:val="8"/>
          <w:sz w:val="24"/>
          <w:szCs w:val="24"/>
          <w:shd w:val="clear" w:fill="FFFFFF"/>
        </w:rPr>
        <w:t> 为了规范行政处罚的设定和实施，保障和监督行政机关有效实施行政管理，维护公共利益和社会秩序，保护公民、法人或者其他组织的合法权益，根据宪法，制定本法。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第二条</w:t>
      </w:r>
      <w:r>
        <w:rPr>
          <w:rFonts w:hint="eastAsia" w:ascii="微软雅黑" w:hAnsi="微软雅黑" w:eastAsia="微软雅黑" w:cs="微软雅黑"/>
          <w:b w:val="0"/>
          <w:bCs w:val="0"/>
          <w:i w:val="0"/>
          <w:iCs w:val="0"/>
          <w:caps w:val="0"/>
          <w:color w:val="333333"/>
          <w:spacing w:val="8"/>
          <w:sz w:val="24"/>
          <w:szCs w:val="24"/>
          <w:shd w:val="clear" w:fill="FFFFFF"/>
        </w:rPr>
        <w:t> 行政处罚是指行政机关依法对违反行政管理秩序的公民、法人或者其他组织，以减损权益或者增加义务的方式予以惩戒的行为。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第三条 </w:t>
      </w:r>
      <w:r>
        <w:rPr>
          <w:rFonts w:hint="eastAsia" w:ascii="微软雅黑" w:hAnsi="微软雅黑" w:eastAsia="微软雅黑" w:cs="微软雅黑"/>
          <w:b w:val="0"/>
          <w:bCs w:val="0"/>
          <w:i w:val="0"/>
          <w:iCs w:val="0"/>
          <w:caps w:val="0"/>
          <w:color w:val="333333"/>
          <w:spacing w:val="8"/>
          <w:sz w:val="24"/>
          <w:szCs w:val="24"/>
          <w:shd w:val="clear" w:fill="FFFFFF"/>
        </w:rPr>
        <w:t>行政处罚的设定和实施，适用本法。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第四条</w:t>
      </w:r>
      <w:r>
        <w:rPr>
          <w:rFonts w:hint="eastAsia" w:ascii="微软雅黑" w:hAnsi="微软雅黑" w:eastAsia="微软雅黑" w:cs="微软雅黑"/>
          <w:b w:val="0"/>
          <w:bCs w:val="0"/>
          <w:i w:val="0"/>
          <w:iCs w:val="0"/>
          <w:caps w:val="0"/>
          <w:color w:val="333333"/>
          <w:spacing w:val="8"/>
          <w:sz w:val="24"/>
          <w:szCs w:val="24"/>
          <w:shd w:val="clear" w:fill="FFFFFF"/>
        </w:rPr>
        <w:t> 公民、法人或者其他组织违反行政管理秩序的行为，应当给予行政处罚的，依照本法由法律、法规、规章规定，并由行政机关依照本法规定的程序实施。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第五条</w:t>
      </w:r>
      <w:r>
        <w:rPr>
          <w:rFonts w:hint="eastAsia" w:ascii="微软雅黑" w:hAnsi="微软雅黑" w:eastAsia="微软雅黑" w:cs="微软雅黑"/>
          <w:b w:val="0"/>
          <w:bCs w:val="0"/>
          <w:i w:val="0"/>
          <w:iCs w:val="0"/>
          <w:caps w:val="0"/>
          <w:color w:val="333333"/>
          <w:spacing w:val="8"/>
          <w:sz w:val="24"/>
          <w:szCs w:val="24"/>
          <w:shd w:val="clear" w:fill="FFFFFF"/>
        </w:rPr>
        <w:t> 行政处罚遵循公正、公开的原则。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设定和实施行政处罚必须以事实为依据，与违法行为的事实、性质、情节以及社会危害程度相当。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对违法行为给予行政处罚的规定必须公布；未经公布的，不得作为行政处罚的依据。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第六条</w:t>
      </w:r>
      <w:r>
        <w:rPr>
          <w:rFonts w:hint="eastAsia" w:ascii="微软雅黑" w:hAnsi="微软雅黑" w:eastAsia="微软雅黑" w:cs="微软雅黑"/>
          <w:b w:val="0"/>
          <w:bCs w:val="0"/>
          <w:i w:val="0"/>
          <w:iCs w:val="0"/>
          <w:caps w:val="0"/>
          <w:color w:val="333333"/>
          <w:spacing w:val="8"/>
          <w:sz w:val="24"/>
          <w:szCs w:val="24"/>
          <w:shd w:val="clear" w:fill="FFFFFF"/>
        </w:rPr>
        <w:t> 实施行政处罚，纠正违法行为，应当坚持处罚与教育相结合，教育公民、法人或者其他组织自觉守法。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第七条</w:t>
      </w:r>
      <w:r>
        <w:rPr>
          <w:rFonts w:hint="eastAsia" w:ascii="微软雅黑" w:hAnsi="微软雅黑" w:eastAsia="微软雅黑" w:cs="微软雅黑"/>
          <w:b w:val="0"/>
          <w:bCs w:val="0"/>
          <w:i w:val="0"/>
          <w:iCs w:val="0"/>
          <w:caps w:val="0"/>
          <w:color w:val="333333"/>
          <w:spacing w:val="8"/>
          <w:sz w:val="24"/>
          <w:szCs w:val="24"/>
          <w:shd w:val="clear" w:fill="FFFFFF"/>
        </w:rPr>
        <w:t> 公民、法人或者其他组织对行政机关所给予的行政处罚，享有陈述权、申辩权；对行政处罚不服的，有权依法申请行政复议或者提起行政诉讼。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公民、法人或者其他组织因行政机关违法给予行政处罚受到损害的，有权依法提出赔偿要求。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第八条 </w:t>
      </w:r>
      <w:r>
        <w:rPr>
          <w:rFonts w:hint="eastAsia" w:ascii="微软雅黑" w:hAnsi="微软雅黑" w:eastAsia="微软雅黑" w:cs="微软雅黑"/>
          <w:b w:val="0"/>
          <w:bCs w:val="0"/>
          <w:i w:val="0"/>
          <w:iCs w:val="0"/>
          <w:caps w:val="0"/>
          <w:color w:val="333333"/>
          <w:spacing w:val="8"/>
          <w:sz w:val="24"/>
          <w:szCs w:val="24"/>
          <w:shd w:val="clear" w:fill="FFFFFF"/>
        </w:rPr>
        <w:t>公民、法人或者其他组织因违法行为受到行政处罚，其违法行为对他人造成损害的，应当依法承担民事责任。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违法行为构成犯罪，应当依法追究刑事责任的，不得以行政处罚代替刑事处罚。</w:t>
      </w:r>
    </w:p>
    <w:p>
      <w:pPr>
        <w:keepNext w:val="0"/>
        <w:keepLines w:val="0"/>
        <w:widowControl/>
        <w:suppressLineNumbers w:val="0"/>
        <w:jc w:val="left"/>
      </w:pPr>
      <w:r>
        <w:rPr>
          <w:rStyle w:val="5"/>
          <w:rFonts w:ascii="宋体" w:hAnsi="宋体" w:eastAsia="宋体" w:cs="宋体"/>
          <w:kern w:val="0"/>
          <w:sz w:val="24"/>
          <w:szCs w:val="24"/>
          <w:lang w:val="en-US" w:eastAsia="zh-CN" w:bidi="ar"/>
        </w:rPr>
        <w:t>第二章 行政处罚的种类和设定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第九条</w:t>
      </w:r>
      <w:r>
        <w:rPr>
          <w:rFonts w:hint="eastAsia" w:ascii="微软雅黑" w:hAnsi="微软雅黑" w:eastAsia="微软雅黑" w:cs="微软雅黑"/>
          <w:b w:val="0"/>
          <w:bCs w:val="0"/>
          <w:i w:val="0"/>
          <w:iCs w:val="0"/>
          <w:caps w:val="0"/>
          <w:color w:val="333333"/>
          <w:spacing w:val="8"/>
          <w:sz w:val="24"/>
          <w:szCs w:val="24"/>
          <w:shd w:val="clear" w:fill="FFFFFF"/>
        </w:rPr>
        <w:t> 行政处罚的种类：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（一）警告、通报批评；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（二）罚款、没收违法所得、没收非法财物；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（三）暂扣许可证件、降低资质等级、吊销许可证件；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（四）限制开展生产经营活动、责令停产停业、责令关闭、限制从业；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（五）行政拘留；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（六）法律、行政法规规定的其他行政处罚。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第十条</w:t>
      </w:r>
      <w:r>
        <w:rPr>
          <w:rFonts w:hint="eastAsia" w:ascii="微软雅黑" w:hAnsi="微软雅黑" w:eastAsia="微软雅黑" w:cs="微软雅黑"/>
          <w:b w:val="0"/>
          <w:bCs w:val="0"/>
          <w:i w:val="0"/>
          <w:iCs w:val="0"/>
          <w:caps w:val="0"/>
          <w:color w:val="333333"/>
          <w:spacing w:val="8"/>
          <w:sz w:val="24"/>
          <w:szCs w:val="24"/>
          <w:shd w:val="clear" w:fill="FFFFFF"/>
        </w:rPr>
        <w:t> 法律可以设定各种行政处罚。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限制人身自由的行政处罚，只能由法律设定。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第十一</w:t>
      </w:r>
      <w:r>
        <w:rPr>
          <w:rFonts w:hint="eastAsia" w:ascii="微软雅黑" w:hAnsi="微软雅黑" w:eastAsia="微软雅黑" w:cs="微软雅黑"/>
          <w:b w:val="0"/>
          <w:bCs w:val="0"/>
          <w:i w:val="0"/>
          <w:iCs w:val="0"/>
          <w:caps w:val="0"/>
          <w:color w:val="333333"/>
          <w:spacing w:val="8"/>
          <w:sz w:val="24"/>
          <w:szCs w:val="24"/>
          <w:shd w:val="clear" w:fill="FFFFFF"/>
        </w:rPr>
        <w:t>条 行政法规可以设定除限制人身自由以外的行政处罚。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法律对违法行为已经作出行政处罚规定，行政法规需要作出具体规定的，必须在法律规定的给予行政处罚的行为、种类和幅度的范围内规定。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第十二条</w:t>
      </w:r>
      <w:r>
        <w:rPr>
          <w:rFonts w:hint="eastAsia" w:ascii="微软雅黑" w:hAnsi="微软雅黑" w:eastAsia="微软雅黑" w:cs="微软雅黑"/>
          <w:b w:val="0"/>
          <w:bCs w:val="0"/>
          <w:i w:val="0"/>
          <w:iCs w:val="0"/>
          <w:caps w:val="0"/>
          <w:color w:val="333333"/>
          <w:spacing w:val="8"/>
          <w:sz w:val="24"/>
          <w:szCs w:val="24"/>
          <w:shd w:val="clear" w:fill="FFFFFF"/>
        </w:rPr>
        <w:t> 地方性法规可以设定除限制人身自由、吊销营业执照以外的行政处罚。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法律、行政法规对违法行为已经作出行政处罚规定，地方性法规需要作出具体规定的，必须在法律、行政法规规定的给予行政处罚的行为、种类和幅度的范围内规定。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第十三条</w:t>
      </w:r>
      <w:r>
        <w:rPr>
          <w:rFonts w:hint="eastAsia" w:ascii="微软雅黑" w:hAnsi="微软雅黑" w:eastAsia="微软雅黑" w:cs="微软雅黑"/>
          <w:b w:val="0"/>
          <w:bCs w:val="0"/>
          <w:i w:val="0"/>
          <w:iCs w:val="0"/>
          <w:caps w:val="0"/>
          <w:color w:val="333333"/>
          <w:spacing w:val="8"/>
          <w:sz w:val="24"/>
          <w:szCs w:val="24"/>
          <w:shd w:val="clear" w:fill="FFFFFF"/>
        </w:rPr>
        <w:t> 国务院部门规章可以在法律、行政法规规定的给予行政处罚的行为、种类和幅度的范围内作出具体规定。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尚未制定法律、行政法规的，国务院部门规章对违反行政管理秩序的行为，可以设定警告、通报批评或者一定数额罚款的行政处罚。罚款的限额由国务院规定。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第十四条</w:t>
      </w:r>
      <w:r>
        <w:rPr>
          <w:rFonts w:hint="eastAsia" w:ascii="微软雅黑" w:hAnsi="微软雅黑" w:eastAsia="微软雅黑" w:cs="微软雅黑"/>
          <w:b w:val="0"/>
          <w:bCs w:val="0"/>
          <w:i w:val="0"/>
          <w:iCs w:val="0"/>
          <w:caps w:val="0"/>
          <w:color w:val="333333"/>
          <w:spacing w:val="8"/>
          <w:sz w:val="24"/>
          <w:szCs w:val="24"/>
          <w:shd w:val="clear" w:fill="FFFFFF"/>
        </w:rPr>
        <w:t> 地方政府规章可以在法律、法规规定的给予行政处罚的行为、种类和幅度的范围内作出具体规定。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尚未制定法律、法规的，地方政府规章对违反行政管理秩序的行为，可以设定警告、通报批评或者一定数额罚款的行政处罚。罚款的限额由省、自治区、直辖市人民代表大会常务委员会规定。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第十五条</w:t>
      </w:r>
      <w:r>
        <w:rPr>
          <w:rFonts w:hint="eastAsia" w:ascii="微软雅黑" w:hAnsi="微软雅黑" w:eastAsia="微软雅黑" w:cs="微软雅黑"/>
          <w:b w:val="0"/>
          <w:bCs w:val="0"/>
          <w:i w:val="0"/>
          <w:iCs w:val="0"/>
          <w:caps w:val="0"/>
          <w:color w:val="333333"/>
          <w:spacing w:val="8"/>
          <w:sz w:val="24"/>
          <w:szCs w:val="24"/>
          <w:shd w:val="clear" w:fill="FFFFFF"/>
        </w:rPr>
        <w:t> 国务院部门和省、自治区、直辖市人民政府及其有关部门应当定期组织评估行政处罚的实施情况和必要性，对不适当的行政处罚事项及种类、罚款数额等，应当提出修改或者废止的建议。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第十六条</w:t>
      </w:r>
      <w:r>
        <w:rPr>
          <w:rFonts w:hint="eastAsia" w:ascii="微软雅黑" w:hAnsi="微软雅黑" w:eastAsia="微软雅黑" w:cs="微软雅黑"/>
          <w:b w:val="0"/>
          <w:bCs w:val="0"/>
          <w:i w:val="0"/>
          <w:iCs w:val="0"/>
          <w:caps w:val="0"/>
          <w:color w:val="333333"/>
          <w:spacing w:val="8"/>
          <w:sz w:val="24"/>
          <w:szCs w:val="24"/>
          <w:shd w:val="clear" w:fill="FFFFFF"/>
        </w:rPr>
        <w:t> 除法律、法规、规章外，其他规范性文件不得设定行政处罚。</w:t>
      </w:r>
    </w:p>
    <w:p>
      <w:pPr>
        <w:keepNext w:val="0"/>
        <w:keepLines w:val="0"/>
        <w:widowControl/>
        <w:suppressLineNumbers w:val="0"/>
        <w:jc w:val="left"/>
      </w:pPr>
      <w:r>
        <w:rPr>
          <w:rStyle w:val="5"/>
          <w:rFonts w:ascii="宋体" w:hAnsi="宋体" w:eastAsia="宋体" w:cs="宋体"/>
          <w:kern w:val="0"/>
          <w:sz w:val="24"/>
          <w:szCs w:val="24"/>
          <w:lang w:val="en-US" w:eastAsia="zh-CN" w:bidi="ar"/>
        </w:rPr>
        <w:t>第三章 行政处罚的实施机关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第十七条</w:t>
      </w:r>
      <w:r>
        <w:rPr>
          <w:rFonts w:hint="eastAsia" w:ascii="微软雅黑" w:hAnsi="微软雅黑" w:eastAsia="微软雅黑" w:cs="微软雅黑"/>
          <w:b w:val="0"/>
          <w:bCs w:val="0"/>
          <w:i w:val="0"/>
          <w:iCs w:val="0"/>
          <w:caps w:val="0"/>
          <w:color w:val="333333"/>
          <w:spacing w:val="8"/>
          <w:sz w:val="24"/>
          <w:szCs w:val="24"/>
          <w:shd w:val="clear" w:fill="FFFFFF"/>
        </w:rPr>
        <w:t> 行政处罚由具有行政处罚权的行政机关在法定职权范围内实施。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第十八条 </w:t>
      </w:r>
      <w:r>
        <w:rPr>
          <w:rFonts w:hint="eastAsia" w:ascii="微软雅黑" w:hAnsi="微软雅黑" w:eastAsia="微软雅黑" w:cs="微软雅黑"/>
          <w:b w:val="0"/>
          <w:bCs w:val="0"/>
          <w:i w:val="0"/>
          <w:iCs w:val="0"/>
          <w:caps w:val="0"/>
          <w:color w:val="333333"/>
          <w:spacing w:val="8"/>
          <w:sz w:val="24"/>
          <w:szCs w:val="24"/>
          <w:shd w:val="clear" w:fill="FFFFFF"/>
        </w:rPr>
        <w:t>国家在城市管理、市场监管、生态环境、文化市场、交通运输、应急管理、农业等领域推行建立综合行政执法制度，相对集中行政处罚权。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国务院或者省、自治区、直辖市人民政府可以决定一个行政机关行使有关行政机关的行政处罚权。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限制人身自由的行政处罚权只能由公安机关和法律规定的其他机关行使。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第十九条</w:t>
      </w:r>
      <w:r>
        <w:rPr>
          <w:rFonts w:hint="eastAsia" w:ascii="微软雅黑" w:hAnsi="微软雅黑" w:eastAsia="微软雅黑" w:cs="微软雅黑"/>
          <w:b w:val="0"/>
          <w:bCs w:val="0"/>
          <w:i w:val="0"/>
          <w:iCs w:val="0"/>
          <w:caps w:val="0"/>
          <w:color w:val="333333"/>
          <w:spacing w:val="8"/>
          <w:sz w:val="24"/>
          <w:szCs w:val="24"/>
          <w:shd w:val="clear" w:fill="FFFFFF"/>
        </w:rPr>
        <w:t> 法律、法规授权的具有管理公共事务职能的组织可以在法定授权范围内实施行政处罚。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第二十条</w:t>
      </w:r>
      <w:r>
        <w:rPr>
          <w:rFonts w:hint="eastAsia" w:ascii="微软雅黑" w:hAnsi="微软雅黑" w:eastAsia="微软雅黑" w:cs="微软雅黑"/>
          <w:b w:val="0"/>
          <w:bCs w:val="0"/>
          <w:i w:val="0"/>
          <w:iCs w:val="0"/>
          <w:caps w:val="0"/>
          <w:color w:val="333333"/>
          <w:spacing w:val="8"/>
          <w:sz w:val="24"/>
          <w:szCs w:val="24"/>
          <w:shd w:val="clear" w:fill="FFFFFF"/>
        </w:rPr>
        <w:t> 行政机关依照法律、法规、规章的规定，可以在其法定权限内书面委托符合本法第二十一条规定条件的组织实施行政处罚。行政机关不得委托其他组织或者个人实施行政处罚。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委托书应当载明委托的具体事项、权限、期限等内容。委托行政机关和受委托组织应当将委托书向社会公布。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委托行政机关对受委托组织实施行政处罚的行为应当负责监督，并对该行为的后果承担法律责任。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受委托组织在委托范围内，以委托行政机关名义实施行政处罚；不得再委托其他组织或者个人实施行政处罚。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第二十一条</w:t>
      </w:r>
      <w:r>
        <w:rPr>
          <w:rFonts w:hint="eastAsia" w:ascii="微软雅黑" w:hAnsi="微软雅黑" w:eastAsia="微软雅黑" w:cs="微软雅黑"/>
          <w:b w:val="0"/>
          <w:bCs w:val="0"/>
          <w:i w:val="0"/>
          <w:iCs w:val="0"/>
          <w:caps w:val="0"/>
          <w:color w:val="333333"/>
          <w:spacing w:val="8"/>
          <w:sz w:val="24"/>
          <w:szCs w:val="24"/>
          <w:shd w:val="clear" w:fill="FFFFFF"/>
        </w:rPr>
        <w:t> 受委托组织必须符合以下条件：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（一）依法成立并具有管理公共事务职能；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（二）有熟悉有关法律、法规、规章和业务并取得行政执法资格的工作人员；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（三）需要进行技术检查或者技术鉴定的，应当有条件组织进行相应的技术检查或者技术鉴定。</w:t>
      </w:r>
    </w:p>
    <w:p>
      <w:pPr>
        <w:keepNext w:val="0"/>
        <w:keepLines w:val="0"/>
        <w:widowControl/>
        <w:suppressLineNumbers w:val="0"/>
        <w:jc w:val="left"/>
      </w:pPr>
      <w:r>
        <w:rPr>
          <w:rStyle w:val="5"/>
          <w:rFonts w:ascii="宋体" w:hAnsi="宋体" w:eastAsia="宋体" w:cs="宋体"/>
          <w:kern w:val="0"/>
          <w:sz w:val="24"/>
          <w:szCs w:val="24"/>
          <w:lang w:val="en-US" w:eastAsia="zh-CN" w:bidi="ar"/>
        </w:rPr>
        <w:t>第四章　行政处罚的管辖和适用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第二十二条　行政处罚由违法行为发生地的行政机关管辖。法律、行政法规、部门规章另有规定的，从其规定。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第二十三条　行政处罚由县级以上地方人民政府具有行政处罚权的行政机关管辖。法律、行政法规另有规定的，从其规定。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第二十四条　省、自治区、直辖市根据当地实际情况，可以决定将基层管理迫切需要的县级人民政府部门的行政处罚权交由能够有效承接的乡镇人民政府、街道办事处行使，并定期组织评估。决定应当公布。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承接行政处罚权的乡镇人民政府、街道办事处应当加强执法能力建设，按照规定范围、依照法定程序实施行政处罚。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有关地方人民政府及其部门应当加强组织协调、业务指导、执法监督，建立健全行政处罚协调配合机制，完善评议、考核制度。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第二十五条　两个以上行政机关都有管辖权的，由最先立案的行政机关管辖。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对管辖发生争议的，应当协商解决，协商不成的，报请共同的上一级行政机关指定管辖；也可以直接由共同的上一级行政机关指定管辖。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第二十六条　行政机关因实施行政处罚的需要，可以向有关机关提出协助请求。协助事项属于被请求机关职权范围内的，应当依法予以协助。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行政处罚实施机关与司法机关之间应当加强协调配合，建立健全案件移送制度，加强证据材料移交、接收衔接，完善案件处理信息通报机制。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第二十八条　行政机关实施行政处罚时，应当责令当事人改正或者限期改正违法行为。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当事人有违法所得，除依法应当退赔的外，应当予以没收。违法所得是指实施违法行为所取得的款项。法律、行政法规、部门规章对违法所得的计算另有规定的，从其规定。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第二十九条　对当事人的同一个违法行为，不得给予两次以上罚款的行政处罚。同一个违法行为违反多个法律规范应当给予罚款处罚的，按照罚款数额高的规定处罚。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第三十条　不满十四周岁的未成年人有违法行为的，不予行政处罚，责令监护人加以管教；已满十四周岁不满十八周岁的未成年人有违法行为的，应当从轻或者减轻行政处罚。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第三十二条　当事人有下列情形之一，应当从轻或者减轻行政处罚：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（二）受他人胁迫或者诱骗实施违法行为的；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（三）主动供述行政机关尚未掌握的违法行为的；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（四）配合行政机关查处违法行为有立功表现的；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（五）法律、法规、规章规定其他应当从轻或者减轻行政处罚的。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第三十三条　违法行为轻微并及时改正，没有造成危害后果的，不予行政处罚。初次违法且危害后果轻微并及时改正的，可以不予行政处罚。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当事人有证据足以证明没有主观过错的，不予行政处罚。法律、行政法规另有规定的，从其规定。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对当事人的违法行为依法不予行政处罚的，行政机关应当对当事人进行教育。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第三十四条　行政机关可以依法制定行政处罚裁量基准，规范行使行政处罚裁量权。行政处罚裁量基准应当向社会公布。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第三十五条　违法行为构成犯罪，人民法院判处拘役或者有期徒刑时，行政机关已经给予当事人行政拘留的，应当依法折抵相应刑期。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违法行为构成犯罪，人民法院判处罚金时，行政机关已经给予当事人罚款的，应当折抵相应罚金；行政机关尚未给予当事人罚款的，不再给予罚款。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第三十六条　违法行为在二年内未被发现的，不再给予行政处罚；涉及公民生命健康安全、金融安全且有危害后果的，上述期限延长至五年。法律另有规定的除外。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前款规定的期限，从违法行为发生之日起计算；违法行为有连续或者继续状态的，从行为终了之日起计算。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第三十七条　实施行政处罚，适用违法行为发生时的法律、法规、规章的规定。但是，作出行政处罚决定时，法律、法规、规章已被修改或者废止，且新的规定处罚较轻或者不认为是违法的，适用新的规定。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第三十八条　行政处罚没有依据或者实施主体不具有行政主体资格的，行政处罚无效。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违反法定程序构成重大且明显违法的，行政处罚无效。</w:t>
      </w:r>
    </w:p>
    <w:p>
      <w:pPr>
        <w:keepNext w:val="0"/>
        <w:keepLines w:val="0"/>
        <w:widowControl/>
        <w:suppressLineNumbers w:val="0"/>
        <w:jc w:val="left"/>
      </w:pPr>
      <w:r>
        <w:rPr>
          <w:rStyle w:val="5"/>
          <w:rFonts w:ascii="宋体" w:hAnsi="宋体" w:eastAsia="宋体" w:cs="宋体"/>
          <w:kern w:val="0"/>
          <w:sz w:val="24"/>
          <w:szCs w:val="24"/>
          <w:lang w:val="en-US" w:eastAsia="zh-CN" w:bidi="ar"/>
        </w:rPr>
        <w:t>第五章　行政处罚的决定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center"/>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第三十九条　行政处罚的实施机关、立案依据、实施程序和救济渠道等信息应当公示。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第四十条　公民、法人或者其他组织违反行政管理秩序的行为，依法应当给予行政处罚的，行政机关必须查明事实；违法事实不清、证据不足的，不得给予行政处罚。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第四十一条　行政机关依照法律、行政法规规定利用电子技术监控设备收集、固定违法事实的，应当经过法制和技术审核，确保电子技术监控设备符合标准、设置合理、标志明显，设置地点应当向社会公布。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电子技术监控设备记录违法事实应当真实、清晰、完整、准确。行政机关应当审核记录内容是否符合要求；未经审核或者经审核不符合要求的，不得作为行政处罚的证据。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行政机关应当及时告知当事人违法事实，并采取信息化手段或者其他措施，为当事人查询、陈述和申辩提供便利。不得限制或者变相限制当事人享有的陈述权、申辩权。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第四十二条　行政处罚应当由具有行政执法资格的执法人员实施。执法人员不得少于两人，法律另有规定的除外。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执法人员应当文明执法，尊重和保护当事人合法权益。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第四十三条　执法人员与案件有直接利害关系或者有其他关系可能影响公正执法的，应当回避。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当事人认为执法人员与案件有直接利害关系或者有其他关系可能影响公正执法的，有权申请回避。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当事人提出回避申请的，行政机关应当依法审查，由行政机关负责人决定。决定作出之前，不停止调查。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第四十四条　行政机关在作出行政处罚决定之前，应当告知当事人拟作出的行政处罚内容及事实、理由、依据，并告知当事人依法享有的陈述、申辩、要求听证等权利。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第四十五条　当事人有权进行陈述和申辩。行政机关必须充分听取当事人的意见，对当事人提出的事实、理由和证据，应当进行复核；当事人提出的事实、理由或者证据成立的，行政机关应当采纳。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行政机关不得因当事人陈述、申辩而给予更重的处罚。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第四十六条　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证据必须经查证属实，方可作为认定案件事实的根据。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以非法手段取得的证据，不得作为认定案件事实的根据。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第四十七条　行政机关应当依法以文字、音像等形式，对行政处罚的启动、调查取证、审核、决定、送达、执行等进行全过程记录，归档保存。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第四十八条　具有一定社会影响的行政处罚决定应当依法公开。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公开的行政处罚决定被依法变更、撤销、确认违法或者确认无效的，行政机关应当在三日内撤回行政处罚决定信息并公开说明理由。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第四十九条　发生重大传染病疫情等突发事件，为了控制、减轻和消除突发事件引起的社会危害，行政机关对违反突发事件应对措施的行为，依法快速、从重处罚。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第五十条　行政机关及其工作人员对实施行政处罚过程中知悉的国家秘密、商业秘密或者个人隐私，应当依法予以保密。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center"/>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第二节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第五十一条　违法事实确凿并有法定依据，对公民处以二百元以下、对法人或者其他组织处以三千元以下罚款或者警告的行政处罚的，可以当场作出行政处罚决定。法律另有规定的，从其规定。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第五十二条　执法人员当场作出行政处罚决定的，应当向当事人出示执法证件，填写预定格式、编有号码的行政处罚决定书，并当场交付当事人。当事人拒绝签收的，应当在行政处罚决定书上注明。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执法人员当场作出的行政处罚决定，应当报所属行政机关备案。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第五十三条　对当场作出的行政处罚决定，当事人应当依照本法第六十七条至第六十九条的规定履行。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center"/>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符合立案标准的，行政机关应当及时立案。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当事人或者有关人员应当如实回答询问，并协助调查或者检查，不得拒绝或者阻挠。询问或者检查应当制作笔录。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第五十七条　调查终结，行政机关负责人应当对调查结果进行审查，根据不同情况，分别作出如下决定：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（一）确有应受行政处罚的违法行为的，根据情节轻重及具体情况，作出行政处罚决定；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（二）违法行为轻微，依法可以不予行政处罚的，不予行政处罚；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（三）违法事实不能成立的，不予行政处罚；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（四）违法行为涉嫌犯罪的，移送司法机关。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对情节复杂或者重大违法行为给予行政处罚，行政机关负责人应当集体讨论决定。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第五十八条　有下列情形之一，在行政机关负责人作出行政处罚的决定之前，应当由从事行政处罚决定法制审核的人员进行法制审核；未经法制审核或者审核未通过的，不得作出决定：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（一）涉及重大公共利益的；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（二）直接关系当事人或者第三人重大权益，经过听证程序的；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（三）案件情况疑难复杂、涉及多个法律关系的；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（四）法律、法规规定应当进行法制审核的其他情形。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行政机关中初次从事行政处罚决定法制审核的人员，应当通过国家统一法律职业资格考试取得法律职业资格。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第五十九条　行政机关依照本法第五十七条的规定给予行政处罚，应当制作行政处罚决定书。行政处罚决定书应当载明下列事项：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（一）当事人的姓名或者名称、地址；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（二）违反法律、法规、规章的事实和证据；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（三）行政处罚的种类和依据；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（四）行政处罚的履行方式和期限；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（五）申请行政复议、提起行政诉讼的途径和期限；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（六）作出行政处罚决定的行政机关名称和作出决定的日期。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行政处罚决定书必须盖有作出行政处罚决定的行政机关的印章。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第六十条　行政机关应当自行政处罚案件立案之日起九十日内作出行政处罚决定。法律、法规、规章另有规定的，从其规定。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第六十一条　行政处罚决定书应当在宣告后当场交付当事人；当事人不在场的，行政机关应当在七日内依照《中华人民共和国民事诉讼法》的有关规定，将行政处罚决定书送达当事人。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当事人同意并签订确认书的，行政机关可以采用传真、电子邮件等方式，将行政处罚决定书等送达当事人。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center"/>
        <w:rPr>
          <w:rFonts w:hint="eastAsia" w:ascii="微软雅黑" w:hAnsi="微软雅黑" w:eastAsia="微软雅黑" w:cs="微软雅黑"/>
          <w:b w:val="0"/>
          <w:bCs w:val="0"/>
          <w:i w:val="0"/>
          <w:iCs w:val="0"/>
          <w:caps w:val="0"/>
          <w:color w:val="333333"/>
          <w:spacing w:val="8"/>
          <w:sz w:val="24"/>
          <w:szCs w:val="24"/>
        </w:rPr>
      </w:pPr>
      <w:r>
        <w:rPr>
          <w:rStyle w:val="5"/>
          <w:rFonts w:hint="eastAsia" w:ascii="微软雅黑" w:hAnsi="微软雅黑" w:eastAsia="微软雅黑" w:cs="微软雅黑"/>
          <w:i w:val="0"/>
          <w:iCs w:val="0"/>
          <w:caps w:val="0"/>
          <w:color w:val="333333"/>
          <w:spacing w:val="8"/>
          <w:sz w:val="24"/>
          <w:szCs w:val="24"/>
          <w:shd w:val="clear" w:fill="FFFFFF"/>
        </w:rPr>
        <w:t>第四节　听证程序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第六十三条　行政机关拟作出下列行政处罚决定，应当告知当事人有要求听证的权利，当事人要求听证的，行政机关应当组织听证：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（一）较大数额罚款；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（二）没收较大数额违法所得、没收较大价值非法财物；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（三）降低资质等级、吊销许可证件；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（四）责令停产停业、责令关闭、限制从业；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（五）其他较重的行政处罚；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（六）法律、法规、规章规定的其他情形。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当事人不承担行政机关组织听证的费用。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第六十四条　听证应当依照以下程序组织：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（一）当事人要求听证的，应当在行政机关告知后五日内提出；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（二）行政机关应当在举行听证的七日前，通知当事人及有关人员听证的时间、地点；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（三）除涉及国家秘密、商业秘密或者个人隐私依法予以保密外，听证公开举行；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（四）听证由行政机关指定的非本案调查人员主持；当事人认为主持人与本案有直接利害关系的，有权申请回避；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（五）当事人可以亲自参加听证，也可以委托一至二人代理；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（六）当事人及其代理人无正当理由拒不出席听证或者未经许可中途退出听证的，视为放弃听证权利，行政机关终止听证；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（七）举行听证时，调查人员提出当事人违法的事实、证据和行政处罚建议，当事人进行申辩和质证；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（八）听证应当制作笔录。笔录应当交当事人或者其代理人核对无误后签字或者盖章。当事人或者其代理人拒绝签字或者盖章的，由听证主持人在笔录中注明。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第六十五条　听证结束后，行政机关应当根据听证笔录，依照本法第五十七条的规定，作出决定。</w:t>
      </w:r>
    </w:p>
    <w:p>
      <w:pPr>
        <w:keepNext w:val="0"/>
        <w:keepLines w:val="0"/>
        <w:widowControl/>
        <w:suppressLineNumbers w:val="0"/>
        <w:jc w:val="left"/>
      </w:pPr>
      <w:r>
        <w:rPr>
          <w:rStyle w:val="5"/>
          <w:rFonts w:ascii="宋体" w:hAnsi="宋体" w:eastAsia="宋体" w:cs="宋体"/>
          <w:kern w:val="0"/>
          <w:sz w:val="24"/>
          <w:szCs w:val="24"/>
          <w:lang w:val="en-US" w:eastAsia="zh-CN" w:bidi="ar"/>
        </w:rPr>
        <w:t>第六章　行政处罚的执行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第六十六条　行政处罚决定依法作出后，当事人应当在行政处罚决定书载明的期限内，予以履行。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当事人确有经济困难，需要延期或者分期缴纳罚款的，经当事人申请和行政机关批准，可以暂缓或者分期缴纳。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第六十七条　作出罚款决定的行政机关应当与收缴罚款的机构分离。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除依照本法第六十八条、第六十九条的规定当场收缴的罚款外，作出行政处罚决定的行政机关及其执法人员不得自行收缴罚款。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当事人应当自收到行政处罚决定书之日起十五日内，到指定的银行或者通过电子支付系统缴纳罚款。银行应当收受罚款，并将罚款直接上缴国库。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第六十八条　依照本法第五十一条的规定当场作出行政处罚决定，有下列情形之一，执法人员可以当场收缴罚款：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（一）依法给予一百元以下罚款的；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（二）不当场收缴事后难以执行的。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第七十一条　执法人员当场收缴的罚款，应当自收缴罚款之日起二日内，交至行政机关；在水上当场收缴的罚款，应当自抵岸之日起二日内交至行政机关；行政机关应当在二日内将罚款缴付指定的银行。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第七十二条　当事人逾期不履行行政处罚决定的，作出行政处罚决定的行政机关可以采取下列措施：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（一）到期不缴纳罚款的，每日按罚款数额的百分之三加处罚款，加处罚款的数额不得超出罚款的数额；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（二）根据法律规定，将查封、扣押的财物拍卖、依法处理或者将冻结的存款、汇款划拨抵缴罚款；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（三）根据法律规定，采取其他行政强制执行方式；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（四）依照《中华人民共和国行政强制法》的规定申请人民法院强制执行。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行政机关批准延期、分期缴纳罚款的，申请人民法院强制执行的期限，自暂缓或者分期缴纳罚款期限结束之日起计算。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第七十三条　当事人对行政处罚决定不服，申请行政复议或者提起行政诉讼的，行政处罚不停止执行，法律另有规定的除外。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当事人对限制人身自由的行政处罚决定不服，申请行政复议或者提起行政诉讼的，可以向作出决定的机关提出暂缓执行申请。符合法律规定情形的，应当暂缓执行。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当事人申请行政复议或者提起行政诉讼的，加处罚款的数额在行政复议或者行政诉讼期间不予计算。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第七十四条　除依法应当予以销毁的物品外，依法没收的非法财物必须按照国家规定公开拍卖或者按照国家有关规定处理。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罚款、没收的违法所得或者没收非法财物拍卖的款项，必须全部上缴国库，任何行政机关或者个人不得以任何形式截留、私分或者变相私分。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第七十五条　行政机关应当建立健全对行政处罚的监督制度。县级以上人民政府应当定期组织开展行政执法评议、考核，加强对行政处罚的监督检查，规范和保障行政处罚的实施。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行政机关实施行政处罚应当接受社会监督。公民、法人或者其他组织对行政机关实施行政处罚的行为，有权申诉或者检举；行政机关应当认真审查，发现有错误的，应当主动改正。</w:t>
      </w:r>
    </w:p>
    <w:p>
      <w:pPr>
        <w:keepNext w:val="0"/>
        <w:keepLines w:val="0"/>
        <w:widowControl/>
        <w:suppressLineNumbers w:val="0"/>
        <w:jc w:val="left"/>
      </w:pPr>
      <w:r>
        <w:rPr>
          <w:rStyle w:val="5"/>
          <w:rFonts w:ascii="宋体" w:hAnsi="宋体" w:eastAsia="宋体" w:cs="宋体"/>
          <w:kern w:val="0"/>
          <w:sz w:val="24"/>
          <w:szCs w:val="24"/>
          <w:lang w:val="en-US" w:eastAsia="zh-CN" w:bidi="ar"/>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第七十六条　行政机关实施行政处罚，有下列情形之一，由上级行政机关或者有关机关责令改正，对直接负责的主管人员和其他直接责任人员依法给予处分：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（一）没有法定的行政处罚依据的；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（二）擅自改变行政处罚种类、幅度的；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（三）违反法定的行政处罚程序的；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（四）违反本法第二十条关于委托处罚的规定的；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（五）执法人员未取得执法证件的。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行政机关对符合立案标准的案件不及时立案的，依照前款规定予以处理。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shd w:val="clear" w:fill="FFFFFF"/>
        </w:rPr>
      </w:pPr>
      <w:r>
        <w:rPr>
          <w:rFonts w:hint="eastAsia" w:ascii="微软雅黑" w:hAnsi="微软雅黑" w:eastAsia="微软雅黑" w:cs="微软雅黑"/>
          <w:b w:val="0"/>
          <w:bCs w:val="0"/>
          <w:i w:val="0"/>
          <w:iCs w:val="0"/>
          <w:caps w:val="0"/>
          <w:color w:val="333333"/>
          <w:spacing w:val="8"/>
          <w:sz w:val="24"/>
          <w:szCs w:val="24"/>
          <w:shd w:val="clear" w:fill="FFFFFF"/>
        </w:rPr>
        <w:t>第七十八条　行政机关违反本法第六十七条的规定自行收缴罚款的，财政部门违反本法第七十四条的规定向行政机关返还罚款、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没收的违法所得或者拍卖款项的，由上级行政机关或者有关机关责令改正，对直接负责的主管人员和其他直接责任人员依法给予处分。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执法人员利用职务上的便利，索取或者收受他人财物、将收缴罚款据为己有，构成犯罪的，依法追究刑事责任；情节轻微不构成犯罪的，依法给予处分。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第八十条　行政机关使用或者损毁查封、扣押的财物，对当事人造成损失的，应当依法予以赔偿，对直接负责的主管人员和其他直接责任人员依法给予处分。</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widowControl/>
        <w:suppressLineNumbers w:val="0"/>
        <w:jc w:val="left"/>
      </w:pPr>
      <w:r>
        <w:rPr>
          <w:rStyle w:val="5"/>
          <w:rFonts w:ascii="宋体" w:hAnsi="宋体" w:eastAsia="宋体" w:cs="宋体"/>
          <w:kern w:val="0"/>
          <w:sz w:val="24"/>
          <w:szCs w:val="24"/>
          <w:lang w:val="en-US" w:eastAsia="zh-CN" w:bidi="ar"/>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第八十四条　外国人、无国籍人、外国组织在中华人民共和国领域内有违法行为，应当给予行政处罚的，适用本法，法律另有规定的除外。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第八十五条　本法中“二日”“三日”“五日”“七日”的规定是指工作日，不含法定节假日。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微软雅黑" w:hAnsi="微软雅黑" w:eastAsia="微软雅黑" w:cs="微软雅黑"/>
          <w:b w:val="0"/>
          <w:bCs w:val="0"/>
          <w:i w:val="0"/>
          <w:iCs w:val="0"/>
          <w:caps w:val="0"/>
          <w:color w:val="333333"/>
          <w:spacing w:val="8"/>
          <w:sz w:val="24"/>
          <w:szCs w:val="24"/>
        </w:rPr>
      </w:pPr>
      <w:r>
        <w:rPr>
          <w:rFonts w:hint="eastAsia" w:ascii="微软雅黑" w:hAnsi="微软雅黑" w:eastAsia="微软雅黑" w:cs="微软雅黑"/>
          <w:b w:val="0"/>
          <w:bCs w:val="0"/>
          <w:i w:val="0"/>
          <w:iCs w:val="0"/>
          <w:caps w:val="0"/>
          <w:color w:val="333333"/>
          <w:spacing w:val="8"/>
          <w:sz w:val="24"/>
          <w:szCs w:val="24"/>
          <w:shd w:val="clear" w:fill="FFFFFF"/>
        </w:rPr>
        <w:t>第八十六条　本法自2021年7月15日起施行。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E7296"/>
    <w:rsid w:val="0ADE7296"/>
    <w:rsid w:val="2BB96E79"/>
    <w:rsid w:val="5B51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2021-05-12T07:52:00Z</dcterms:created>
  <dc:creator>Administrator</dc:creator>
  <cp:lastModifiedBy>Administrator</cp:lastModifiedBy>
  <dcterms:modified xsi:type="dcterms:W3CDTF">2021-05-24T04:06:56Z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9C45C0711CF94349A21E2616C77C6B2D</vt:lpwstr>
  </property>
</Properties>
</file>