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49" w:rsidRDefault="00531449" w:rsidP="00531449">
      <w:pPr>
        <w:widowControl/>
        <w:spacing w:line="560" w:lineRule="exact"/>
        <w:ind w:firstLineChars="200" w:firstLine="880"/>
        <w:jc w:val="center"/>
        <w:rPr>
          <w:rFonts w:ascii="Times New Roman" w:eastAsia="方正小标宋简体" w:hAnsi="Times New Roman" w:hint="eastAsia"/>
          <w:snapToGrid w:val="0"/>
          <w:sz w:val="44"/>
          <w:szCs w:val="44"/>
        </w:rPr>
      </w:pP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年度特色优势农产品（食用菌）供应链</w:t>
      </w:r>
    </w:p>
    <w:p w:rsidR="00531449" w:rsidRDefault="00531449" w:rsidP="00531449">
      <w:pPr>
        <w:widowControl/>
        <w:spacing w:line="560" w:lineRule="exact"/>
        <w:ind w:firstLineChars="200" w:firstLine="880"/>
        <w:jc w:val="center"/>
        <w:rPr>
          <w:rFonts w:ascii="Times New Roman" w:eastAsia="方正小标宋简体" w:hAnsi="Times New Roman"/>
          <w:bCs/>
          <w:kern w:val="0"/>
          <w:sz w:val="38"/>
          <w:szCs w:val="38"/>
        </w:rPr>
      </w:pP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示范项目汇总表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47"/>
        <w:gridCol w:w="1728"/>
        <w:gridCol w:w="1935"/>
        <w:gridCol w:w="1260"/>
        <w:gridCol w:w="4020"/>
        <w:gridCol w:w="1425"/>
        <w:gridCol w:w="1494"/>
      </w:tblGrid>
      <w:tr w:rsidR="00531449" w:rsidTr="00EE6869">
        <w:trPr>
          <w:trHeight w:val="710"/>
          <w:jc w:val="center"/>
        </w:trPr>
        <w:tc>
          <w:tcPr>
            <w:tcW w:w="1447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项目类型</w:t>
            </w:r>
          </w:p>
        </w:tc>
        <w:tc>
          <w:tcPr>
            <w:tcW w:w="1728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实施企业名称</w:t>
            </w:r>
          </w:p>
        </w:tc>
        <w:tc>
          <w:tcPr>
            <w:tcW w:w="1935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 w:hint="eastAsia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项目地址</w:t>
            </w:r>
          </w:p>
        </w:tc>
        <w:tc>
          <w:tcPr>
            <w:tcW w:w="4020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建设内容</w:t>
            </w:r>
          </w:p>
        </w:tc>
        <w:tc>
          <w:tcPr>
            <w:tcW w:w="1425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开工日期</w:t>
            </w:r>
          </w:p>
        </w:tc>
        <w:tc>
          <w:tcPr>
            <w:tcW w:w="1494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黑体" w:hAnsi="Times New Roman" w:hint="eastAsia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竣工日期</w:t>
            </w:r>
          </w:p>
        </w:tc>
      </w:tr>
      <w:tr w:rsidR="00531449" w:rsidTr="00EE6869">
        <w:trPr>
          <w:trHeight w:val="3265"/>
          <w:jc w:val="center"/>
        </w:trPr>
        <w:tc>
          <w:tcPr>
            <w:tcW w:w="1447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小标宋简体" w:hAnsi="Times New Roman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产后商品化处理</w:t>
            </w:r>
          </w:p>
        </w:tc>
        <w:tc>
          <w:tcPr>
            <w:tcW w:w="1728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小标宋简体" w:hAnsi="Times New Roman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卢氏县林海兴华农业发展有限公司</w:t>
            </w:r>
          </w:p>
        </w:tc>
        <w:tc>
          <w:tcPr>
            <w:tcW w:w="1935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香菇交易市场项目及菌棒冷却系统项目</w:t>
            </w:r>
          </w:p>
        </w:tc>
        <w:tc>
          <w:tcPr>
            <w:tcW w:w="1260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朱阳关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镇、东明镇</w:t>
            </w:r>
          </w:p>
        </w:tc>
        <w:tc>
          <w:tcPr>
            <w:tcW w:w="4020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rPr>
                <w:rFonts w:ascii="Times New Roman" w:eastAsia="方正小标宋简体" w:hAnsi="Times New Roman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朱阳关建设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占地约4000㎡的厂房1个，配备冷库18个，总容积约8000 m³。在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东明镇涧北村建设菌棒建设菌棒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冷却厂房3600㎡，建设菌棒冷却车间2200㎡，建设冷库3200m³，配备无菌接种车间，培养室，配备新风系统17组，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接种机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10台，配备冷库货架600余组，配备叉车4辆。</w:t>
            </w:r>
          </w:p>
        </w:tc>
        <w:tc>
          <w:tcPr>
            <w:tcW w:w="1425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12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7"/>
                <w:sz w:val="24"/>
              </w:rPr>
              <w:t>2019年1月</w:t>
            </w:r>
          </w:p>
        </w:tc>
        <w:tc>
          <w:tcPr>
            <w:tcW w:w="1494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12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7"/>
                <w:sz w:val="24"/>
              </w:rPr>
              <w:t>2021年11月</w:t>
            </w:r>
          </w:p>
        </w:tc>
      </w:tr>
      <w:tr w:rsidR="00531449" w:rsidTr="00EE6869">
        <w:trPr>
          <w:trHeight w:val="3720"/>
          <w:jc w:val="center"/>
        </w:trPr>
        <w:tc>
          <w:tcPr>
            <w:tcW w:w="1447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小标宋简体" w:hAnsi="Times New Roman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冷链物流</w:t>
            </w:r>
          </w:p>
        </w:tc>
        <w:tc>
          <w:tcPr>
            <w:tcW w:w="1728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河南金海生物科技有限公司</w:t>
            </w:r>
          </w:p>
        </w:tc>
        <w:tc>
          <w:tcPr>
            <w:tcW w:w="1935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冷链物流项目</w:t>
            </w:r>
          </w:p>
        </w:tc>
        <w:tc>
          <w:tcPr>
            <w:tcW w:w="1260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卢氏县产业集聚区、汤河乡</w:t>
            </w:r>
          </w:p>
        </w:tc>
        <w:tc>
          <w:tcPr>
            <w:tcW w:w="4020" w:type="dxa"/>
            <w:vAlign w:val="center"/>
          </w:tcPr>
          <w:p w:rsidR="00531449" w:rsidRDefault="00531449" w:rsidP="00EE6869">
            <w:pPr>
              <w:spacing w:line="560" w:lineRule="exact"/>
              <w:ind w:firstLineChars="200" w:firstLine="480"/>
              <w:rPr>
                <w:rFonts w:ascii="Times New Roman" w:eastAsia="方正小标宋简体" w:hAnsi="Times New Roman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在汤河乡新建食用菌冷库保温工程，含食用菌冷库保温板、冷库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体、冷库防雨彩钢棚，及配套冷库制冷机械、电控箱等；在食用菌产业园（位于产业集聚区）购置食用菌机房控制柜1套、冷却塔1套、冷却泵1套、冷风机1套、离心机组3套，叉车、托盘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堆垛车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各1辆，锅炉及辅助设备1套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以及菇架等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配套工器具。</w:t>
            </w:r>
          </w:p>
        </w:tc>
        <w:tc>
          <w:tcPr>
            <w:tcW w:w="1425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12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7"/>
                <w:sz w:val="24"/>
              </w:rPr>
              <w:t>2019年1月</w:t>
            </w:r>
          </w:p>
        </w:tc>
        <w:tc>
          <w:tcPr>
            <w:tcW w:w="1494" w:type="dxa"/>
            <w:vAlign w:val="center"/>
          </w:tcPr>
          <w:p w:rsidR="00531449" w:rsidRDefault="00531449" w:rsidP="00EE6869">
            <w:pPr>
              <w:widowControl/>
              <w:spacing w:line="560" w:lineRule="exact"/>
              <w:ind w:firstLineChars="200" w:firstLine="412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7"/>
                <w:sz w:val="24"/>
              </w:rPr>
              <w:t>2020年12月</w:t>
            </w:r>
          </w:p>
        </w:tc>
      </w:tr>
    </w:tbl>
    <w:p w:rsidR="00531449" w:rsidRDefault="00531449" w:rsidP="0053144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645E5" w:rsidRPr="00531449" w:rsidRDefault="001645E5" w:rsidP="00531449">
      <w:bookmarkStart w:id="0" w:name="_GoBack"/>
      <w:bookmarkEnd w:id="0"/>
    </w:p>
    <w:sectPr w:rsidR="001645E5" w:rsidRPr="00531449">
      <w:pgSz w:w="16838" w:h="11906" w:orient="landscape"/>
      <w:pgMar w:top="1134" w:right="1134" w:bottom="1134" w:left="1134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5D" w:rsidRDefault="00105E5D" w:rsidP="00531449">
      <w:r>
        <w:separator/>
      </w:r>
    </w:p>
  </w:endnote>
  <w:endnote w:type="continuationSeparator" w:id="0">
    <w:p w:rsidR="00105E5D" w:rsidRDefault="00105E5D" w:rsidP="005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5D" w:rsidRDefault="00105E5D" w:rsidP="00531449">
      <w:r>
        <w:separator/>
      </w:r>
    </w:p>
  </w:footnote>
  <w:footnote w:type="continuationSeparator" w:id="0">
    <w:p w:rsidR="00105E5D" w:rsidRDefault="00105E5D" w:rsidP="0053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1E"/>
    <w:rsid w:val="00105E5D"/>
    <w:rsid w:val="001645E5"/>
    <w:rsid w:val="00531449"/>
    <w:rsid w:val="00D3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449"/>
    <w:rPr>
      <w:sz w:val="18"/>
      <w:szCs w:val="18"/>
    </w:rPr>
  </w:style>
  <w:style w:type="table" w:styleId="a5">
    <w:name w:val="Table Grid"/>
    <w:basedOn w:val="a1"/>
    <w:uiPriority w:val="59"/>
    <w:qFormat/>
    <w:rsid w:val="0053144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449"/>
    <w:rPr>
      <w:sz w:val="18"/>
      <w:szCs w:val="18"/>
    </w:rPr>
  </w:style>
  <w:style w:type="table" w:styleId="a5">
    <w:name w:val="Table Grid"/>
    <w:basedOn w:val="a1"/>
    <w:uiPriority w:val="59"/>
    <w:qFormat/>
    <w:rsid w:val="0053144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意念婆娑</dc:creator>
  <cp:keywords/>
  <dc:description/>
  <cp:lastModifiedBy>意念婆娑</cp:lastModifiedBy>
  <cp:revision>2</cp:revision>
  <dcterms:created xsi:type="dcterms:W3CDTF">2021-12-22T02:02:00Z</dcterms:created>
  <dcterms:modified xsi:type="dcterms:W3CDTF">2021-12-22T02:04:00Z</dcterms:modified>
</cp:coreProperties>
</file>