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  <w:bookmarkStart w:id="0" w:name="_GoBack"/>
      <w:bookmarkEnd w:id="0"/>
    </w:p>
    <w:p>
      <w:pPr>
        <w:spacing w:line="540" w:lineRule="exact"/>
        <w:ind w:left="449" w:hanging="449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就业见习单位清理复查结果汇总表</w:t>
      </w:r>
    </w:p>
    <w:p>
      <w:pPr>
        <w:widowControl/>
        <w:adjustRightInd w:val="0"/>
        <w:snapToGrid w:val="0"/>
        <w:spacing w:line="600" w:lineRule="exact"/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卢氏县人力资源社会保障局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5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27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19" w:lineRule="auto"/>
        <w:rPr>
          <w:rFonts w:ascii="Arial"/>
          <w:sz w:val="2"/>
        </w:rPr>
      </w:pPr>
    </w:p>
    <w:tbl>
      <w:tblPr>
        <w:tblStyle w:val="4"/>
        <w:tblpPr w:leftFromText="180" w:rightFromText="180" w:vertAnchor="text" w:horzAnchor="page" w:tblpX="1457" w:tblpY="53"/>
        <w:tblOverlap w:val="never"/>
        <w:tblW w:w="138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017"/>
        <w:gridCol w:w="1269"/>
        <w:gridCol w:w="749"/>
        <w:gridCol w:w="1088"/>
        <w:gridCol w:w="819"/>
        <w:gridCol w:w="12"/>
        <w:gridCol w:w="929"/>
        <w:gridCol w:w="11"/>
        <w:gridCol w:w="989"/>
        <w:gridCol w:w="3"/>
        <w:gridCol w:w="1016"/>
        <w:gridCol w:w="912"/>
        <w:gridCol w:w="1052"/>
        <w:gridCol w:w="965"/>
        <w:gridCol w:w="2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年度</w:t>
            </w:r>
          </w:p>
        </w:tc>
        <w:tc>
          <w:tcPr>
            <w:tcW w:w="5616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复查内容</w:t>
            </w:r>
          </w:p>
        </w:tc>
        <w:tc>
          <w:tcPr>
            <w:tcW w:w="509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复查结果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6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left="184" w:leftChars="0" w:hanging="184" w:firstLineChars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县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8"/>
                <w:szCs w:val="18"/>
                <w:lang w:eastAsia="zh-CN"/>
              </w:rPr>
              <w:t>（市、区）</w:t>
            </w:r>
          </w:p>
        </w:tc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见习单位名称</w:t>
            </w: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color w:val="auto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就业见习单位意见</w:t>
            </w:r>
          </w:p>
        </w:tc>
        <w:tc>
          <w:tcPr>
            <w:tcW w:w="105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人社部门或公共就业人才服务机构初审意见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人社部门认定意见</w:t>
            </w:r>
          </w:p>
        </w:tc>
        <w:tc>
          <w:tcPr>
            <w:tcW w:w="216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说明（对于不合格的就业见习单位，请反馈就业见习补贴追回情况以及人员处理情况）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87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left="214" w:leftChars="0" w:hanging="214" w:firstLineChars="0"/>
              <w:jc w:val="center"/>
              <w:rPr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color w:val="auto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color w:val="auto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岗位募集情况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岗位使用情况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见习人员留用情况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就业见习单位满意度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就业见习人员非正常离岗率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就业见习政策执行情况</w:t>
            </w:r>
          </w:p>
        </w:tc>
        <w:tc>
          <w:tcPr>
            <w:tcW w:w="91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color w:val="auto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color w:val="auto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color w:val="auto"/>
              </w:rPr>
            </w:pPr>
          </w:p>
        </w:tc>
        <w:tc>
          <w:tcPr>
            <w:tcW w:w="216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7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卢氏县社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会养老保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险中心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吸纳3人，岗位使用率75%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留用0人，留用率0</w:t>
            </w:r>
            <w:r>
              <w:rPr>
                <w:rStyle w:val="13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抽查率100%，满意度100分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事业单位，就业见习单位合并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7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1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吸纳5人，岗位使用率62.5%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留用0人，留用率0</w:t>
            </w:r>
            <w:r>
              <w:rPr>
                <w:rStyle w:val="13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抽查率100%，满意度100分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事业单位，就业见习单位合并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伤生育保险中心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吸纳2人，岗位使用率100%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事业单位，改革后更名为卢氏县城乡居民养老和工伤保险中心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卢氏县城乡  居民社会养老保险中心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吸纳2人，岗位使用率100%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吸纳2人，岗位使用率33.3%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卢氏县交通投资有限公司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吸纳1人，岗位使用率100%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吸纳5人，岗位使用率50%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卢氏县纪委监委电教中心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吸纳5人，岗位使用率100%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吸纳5人，岗位使用率62.5%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和仲后稷（卢氏）智能科技有限公司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吸纳1人，岗位使用率25%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吸纳1人，岗位使用率11%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卢氏县市政建设管理所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吸纳5人，岗位使用率100%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吸纳5人，岗位使用率25%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业促进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吸纳3人，岗位使用率100%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吸纳4人，岗位使用率66.7%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河南省巾帼创业家庭服务有限责任公司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吸纳1人，岗位使用率50%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，满意度95分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吸纳1人，岗位使用率5%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，满意度97分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卢氏县乡村振兴发展中心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吸纳4人，岗位使用率40%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新时代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精英学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吸纳6人，岗位使用率12%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吸纳6人，岗位使用率31.6%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卢氏县统计信息网络中心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吸纳2人，岗位使用率20%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卢氏县人民检察院机关事务管理 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吸纳2人，岗位使用率20%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吸纳4人，岗位使用率100%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卢氏县交通运输综合行政执法大队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卢氏县机关事务服务中心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卢氏县商会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吸纳2人，岗位使用率40%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12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12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卢氏豫道中药材有限公司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吸纳2人，岗位使用率67%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卢氏先进制造业开发区发展服务中心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吸纳1人，岗位使用率100%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卢氏县河洛文化传媒有限公司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卢氏县劳动保障监察大队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吸纳2人，岗位使用率22%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12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12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卢氏县产业技术转移转化中心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卢氏县人防保障服务中心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吸纳1人，岗位使用率11%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卢氏县兴贤工程实业有限公司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吸纳1人，岗位使用率5%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卢氏县自然资源执法监察大队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吸纳3人，岗位使用率18%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，满意度90分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33.3%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卢氏县不动产登记中心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吸纳2人，岗位使用率17%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，满意度90分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卢氏县政务和大数据服务中心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吸纳2人，岗位使用率22.2%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卢氏县美誉酒店餐饮管理有限公司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吸纳1人，岗位使用率8%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卢氏县林业生态建设保护中心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吸纳1人，岗位使用率33%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卢氏县政务信息公开服务中心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吸纳2人，岗位使用率100%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卢氏县金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融服务中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吸纳2人，岗位使用率100%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卢氏县国库集中支付中心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吸纳2人，岗位使用率100%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卢氏县城乡居民养老和工伤保险中心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吸纳1人，岗位使用率17%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供销合作社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吸纳1人，岗位使用率100%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留用0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人，留用率0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抽查率100</w:t>
            </w:r>
            <w:r>
              <w:rPr>
                <w:rStyle w:val="10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%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auto"/>
                <w:lang w:val="en-US" w:eastAsia="zh-CN" w:bidi="ar"/>
              </w:rPr>
              <w:t>，满意度100分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严格按政策要求开展相关业务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卢氏县人民法院机关事务管理中心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事业单位，2024年新认定的就业见习单位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卢氏县红十字会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事业单位，2024年新认定的就业见习单位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卢氏县退役军人服务中心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事业单位，2024年新认定的就业见习单位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卢氏县农村供水保障中心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事业单位，2024年新认定的就业见习单位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0" w:h="1190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Y1N2Y2NTg0OWE0NDVhYWVhYTRjMTUwMTFjYWVkNzMifQ=="/>
  </w:docVars>
  <w:rsids>
    <w:rsidRoot w:val="00000000"/>
    <w:rsid w:val="01EE7C08"/>
    <w:rsid w:val="03A10CAA"/>
    <w:rsid w:val="043B2EAD"/>
    <w:rsid w:val="050366BD"/>
    <w:rsid w:val="058A2020"/>
    <w:rsid w:val="11791C83"/>
    <w:rsid w:val="148C5B5B"/>
    <w:rsid w:val="1ED74A5D"/>
    <w:rsid w:val="2AC03E8C"/>
    <w:rsid w:val="2B6D7540"/>
    <w:rsid w:val="31250B15"/>
    <w:rsid w:val="344E21DF"/>
    <w:rsid w:val="36952209"/>
    <w:rsid w:val="389B56ED"/>
    <w:rsid w:val="3DC423A0"/>
    <w:rsid w:val="4536681B"/>
    <w:rsid w:val="46966817"/>
    <w:rsid w:val="4A537A00"/>
    <w:rsid w:val="571917B9"/>
    <w:rsid w:val="5A716C2C"/>
    <w:rsid w:val="5B83184F"/>
    <w:rsid w:val="679D1C00"/>
    <w:rsid w:val="68FD4EAB"/>
    <w:rsid w:val="6D9B5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6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3619</Words>
  <Characters>4331</Characters>
  <TotalTime>4</TotalTime>
  <ScaleCrop>false</ScaleCrop>
  <LinksUpToDate>false</LinksUpToDate>
  <CharactersWithSpaces>4381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2024-04-12T08:57:00Z</dcterms:created>
  <dc:creator>lsxzy</dc:creator>
  <cp:lastModifiedBy>Sunshine</cp:lastModifiedBy>
  <dcterms:modified xsi:type="dcterms:W3CDTF">2024-05-31T07:59:17Z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2024-04-12T08:57:48Z</vt:filetime>
  </property>
  <property fmtid="{D5CDD505-2E9C-101B-9397-08002B2CF9AE}" pid="4" name="UsrData">
    <vt:lpwstr>6618870a554849001fd0d693wl</vt:lpwstr>
  </property>
  <property fmtid="{D5CDD505-2E9C-101B-9397-08002B2CF9AE}" pid="5" name="KSOProductBuildVer">
    <vt:lpwstr>2052-12.1.0.16929</vt:lpwstr>
  </property>
  <property fmtid="{D5CDD505-2E9C-101B-9397-08002B2CF9AE}" pid="6" name="ICV">
    <vt:lpwstr>92450C034E6C489787F185AF1E143812_13</vt:lpwstr>
  </property>
</Properties>
</file>